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187450" cy="927100"/>
            <wp:effectExtent b="0" l="0" r="0" t="0"/>
            <wp:wrapSquare wrapText="bothSides" distB="0" distT="0" distL="114300" distR="114300"/>
            <wp:docPr descr="CCS_2935_SML_AW" id="8"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927100"/>
                    </a:xfrm>
                    <a:prstGeom prst="rect"/>
                    <a:ln/>
                  </pic:spPr>
                </pic:pic>
              </a:graphicData>
            </a:graphic>
          </wp:anchor>
        </w:drawing>
      </w:r>
    </w:p>
    <w:p w:rsidR="00000000" w:rsidDel="00000000" w:rsidP="00000000" w:rsidRDefault="00000000" w:rsidRPr="00000000" w14:paraId="00000002">
      <w:pPr>
        <w:rPr>
          <w:rFonts w:ascii="Arial" w:cs="Arial" w:eastAsia="Arial" w:hAnsi="Arial"/>
          <w:b w:val="1"/>
          <w:sz w:val="56"/>
          <w:szCs w:val="56"/>
        </w:rPr>
      </w:pPr>
      <w:r w:rsidDel="00000000" w:rsidR="00000000" w:rsidRPr="00000000">
        <w:rPr>
          <w:rtl w:val="0"/>
        </w:rPr>
      </w:r>
    </w:p>
    <w:p w:rsidR="00000000" w:rsidDel="00000000" w:rsidP="00000000" w:rsidRDefault="00000000" w:rsidRPr="00000000" w14:paraId="00000003">
      <w:pPr>
        <w:rPr>
          <w:rFonts w:ascii="Arial" w:cs="Arial" w:eastAsia="Arial" w:hAnsi="Arial"/>
          <w:sz w:val="56"/>
          <w:szCs w:val="56"/>
        </w:rPr>
      </w:pPr>
      <w:r w:rsidDel="00000000" w:rsidR="00000000" w:rsidRPr="00000000">
        <w:rPr>
          <w:rtl w:val="0"/>
        </w:rPr>
      </w:r>
    </w:p>
    <w:p w:rsidR="00000000" w:rsidDel="00000000" w:rsidP="00000000" w:rsidRDefault="00000000" w:rsidRPr="00000000" w14:paraId="00000004">
      <w:pPr>
        <w:rPr>
          <w:rFonts w:ascii="Arial" w:cs="Arial" w:eastAsia="Arial" w:hAnsi="Arial"/>
          <w:sz w:val="52"/>
          <w:szCs w:val="52"/>
        </w:rPr>
      </w:pPr>
      <w:r w:rsidDel="00000000" w:rsidR="00000000" w:rsidRPr="00000000">
        <w:rPr>
          <w:rtl w:val="0"/>
        </w:rPr>
      </w:r>
    </w:p>
    <w:p w:rsidR="00000000" w:rsidDel="00000000" w:rsidP="00000000" w:rsidRDefault="00000000" w:rsidRPr="00000000" w14:paraId="00000005">
      <w:pPr>
        <w:rPr>
          <w:rFonts w:ascii="Arial" w:cs="Arial" w:eastAsia="Arial" w:hAnsi="Arial"/>
          <w:sz w:val="52"/>
          <w:szCs w:val="52"/>
        </w:rPr>
      </w:pPr>
      <w:r w:rsidDel="00000000" w:rsidR="00000000" w:rsidRPr="00000000">
        <w:rPr>
          <w:rtl w:val="0"/>
        </w:rPr>
      </w:r>
    </w:p>
    <w:p w:rsidR="00000000" w:rsidDel="00000000" w:rsidP="00000000" w:rsidRDefault="00000000" w:rsidRPr="00000000" w14:paraId="00000006">
      <w:pPr>
        <w:rPr>
          <w:rFonts w:ascii="Arial" w:cs="Arial" w:eastAsia="Arial" w:hAnsi="Arial"/>
          <w:sz w:val="52"/>
          <w:szCs w:val="52"/>
        </w:rPr>
      </w:pPr>
      <w:r w:rsidDel="00000000" w:rsidR="00000000" w:rsidRPr="00000000">
        <w:rPr>
          <w:rFonts w:ascii="Arial" w:cs="Arial" w:eastAsia="Arial" w:hAnsi="Arial"/>
          <w:sz w:val="52"/>
          <w:szCs w:val="52"/>
          <w:rtl w:val="0"/>
        </w:rPr>
        <w:t xml:space="preserve">Invitation to Tender  </w:t>
      </w:r>
    </w:p>
    <w:p w:rsidR="00000000" w:rsidDel="00000000" w:rsidP="00000000" w:rsidRDefault="00000000" w:rsidRPr="00000000" w14:paraId="00000007">
      <w:pPr>
        <w:rPr>
          <w:rFonts w:ascii="Arial" w:cs="Arial" w:eastAsia="Arial" w:hAnsi="Arial"/>
          <w:b w:val="1"/>
          <w:sz w:val="52"/>
          <w:szCs w:val="52"/>
        </w:rPr>
      </w:pPr>
      <w:r w:rsidDel="00000000" w:rsidR="00000000" w:rsidRPr="00000000">
        <w:rPr>
          <w:rFonts w:ascii="Arial" w:cs="Arial" w:eastAsia="Arial" w:hAnsi="Arial"/>
          <w:sz w:val="52"/>
          <w:szCs w:val="52"/>
          <w:rtl w:val="0"/>
        </w:rPr>
        <w:t xml:space="preserve">Attachment 1 – About the Framework</w:t>
      </w:r>
      <w:r w:rsidDel="00000000" w:rsidR="00000000" w:rsidRPr="00000000">
        <w:rPr>
          <w:rtl w:val="0"/>
        </w:rPr>
      </w:r>
    </w:p>
    <w:p w:rsidR="00000000" w:rsidDel="00000000" w:rsidP="00000000" w:rsidRDefault="00000000" w:rsidRPr="00000000" w14:paraId="00000008">
      <w:pP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09">
      <w:pP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RM6277 Non Clinical Staffing</w:t>
      </w:r>
    </w:p>
    <w:p w:rsidR="00000000" w:rsidDel="00000000" w:rsidP="00000000" w:rsidRDefault="00000000" w:rsidRPr="00000000" w14:paraId="0000000A">
      <w:pPr>
        <w:spacing w:after="200" w:line="276" w:lineRule="auto"/>
        <w:rPr/>
      </w:pPr>
      <w:r w:rsidDel="00000000" w:rsidR="00000000" w:rsidRPr="00000000">
        <w:rPr>
          <w:rtl w:val="0"/>
        </w:rPr>
      </w:r>
    </w:p>
    <w:p w:rsidR="00000000" w:rsidDel="00000000" w:rsidP="00000000" w:rsidRDefault="00000000" w:rsidRPr="00000000" w14:paraId="0000000B">
      <w:pPr>
        <w:spacing w:after="200" w:line="276"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C">
      <w:pPr>
        <w:rPr>
          <w:rFonts w:ascii="Arial" w:cs="Arial" w:eastAsia="Arial" w:hAnsi="Arial"/>
          <w:b w:val="1"/>
          <w:sz w:val="48"/>
          <w:szCs w:val="48"/>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bookmarkStart w:colFirst="0" w:colLast="0" w:name="_heading=h.lnxbz9"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1"/>
        <w:pBdr>
          <w:top w:space="0" w:sz="0" w:val="nil"/>
          <w:left w:space="0" w:sz="0" w:val="nil"/>
          <w:bottom w:space="0" w:sz="0" w:val="nil"/>
          <w:right w:space="0" w:sz="0" w:val="nil"/>
          <w:between w:space="0" w:sz="0" w:val="nil"/>
        </w:pBdr>
        <w:spacing w:after="480" w:befor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Contents</w:t>
      </w:r>
    </w:p>
    <w:sdt>
      <w:sdtPr>
        <w:docPartObj>
          <w:docPartGallery w:val="Table of Contents"/>
          <w:docPartUnique w:val="1"/>
        </w:docPartObj>
      </w:sdtPr>
      <w:sdtContent>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pos="9016"/>
            </w:tabs>
            <w:spacing w:after="100" w:lineRule="auto"/>
            <w:rPr>
              <w:rFonts w:ascii="Arial" w:cs="Arial" w:eastAsia="Arial" w:hAnsi="Arial"/>
              <w:color w:val="000000"/>
              <w:sz w:val="24"/>
              <w:szCs w:val="24"/>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color w:val="000000"/>
                <w:sz w:val="24"/>
                <w:szCs w:val="24"/>
                <w:rtl w:val="0"/>
              </w:rPr>
              <w:t xml:space="preserve">Welcome</w:t>
              <w:tab/>
              <w:t xml:space="preserve">3</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1fob9te">
            <w:r w:rsidDel="00000000" w:rsidR="00000000" w:rsidRPr="00000000">
              <w:rPr>
                <w:rFonts w:ascii="Arial" w:cs="Arial" w:eastAsia="Arial" w:hAnsi="Arial"/>
                <w:color w:val="000000"/>
                <w:sz w:val="24"/>
                <w:szCs w:val="24"/>
                <w:rtl w:val="0"/>
              </w:rPr>
              <w:t xml:space="preserve">1.</w:t>
              <w:tab/>
              <w:t xml:space="preserve">What you need to know</w:t>
              <w:tab/>
              <w:t xml:space="preserve">5</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2et92p0">
            <w:r w:rsidDel="00000000" w:rsidR="00000000" w:rsidRPr="00000000">
              <w:rPr>
                <w:rFonts w:ascii="Arial" w:cs="Arial" w:eastAsia="Arial" w:hAnsi="Arial"/>
                <w:color w:val="000000"/>
                <w:sz w:val="24"/>
                <w:szCs w:val="24"/>
                <w:rtl w:val="0"/>
              </w:rPr>
              <w:t xml:space="preserve">2.</w:t>
              <w:tab/>
              <w:t xml:space="preserve">The opportunity</w:t>
              <w:tab/>
              <w:t xml:space="preserve">6</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tyjcwt">
            <w:r w:rsidDel="00000000" w:rsidR="00000000" w:rsidRPr="00000000">
              <w:rPr>
                <w:rFonts w:ascii="Arial" w:cs="Arial" w:eastAsia="Arial" w:hAnsi="Arial"/>
                <w:color w:val="000000"/>
                <w:sz w:val="24"/>
                <w:szCs w:val="24"/>
                <w:rtl w:val="0"/>
              </w:rPr>
              <w:t xml:space="preserve">3.</w:t>
              <w:tab/>
              <w:t xml:space="preserve">What a Framework is</w:t>
              <w:tab/>
              <w:t xml:space="preserve">6</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1t3h5sf">
            <w:r w:rsidDel="00000000" w:rsidR="00000000" w:rsidRPr="00000000">
              <w:rPr>
                <w:rFonts w:ascii="Arial" w:cs="Arial" w:eastAsia="Arial" w:hAnsi="Arial"/>
                <w:color w:val="000000"/>
                <w:sz w:val="24"/>
                <w:szCs w:val="24"/>
                <w:rtl w:val="0"/>
              </w:rPr>
              <w:t xml:space="preserve">4.</w:t>
              <w:tab/>
              <w:t xml:space="preserve">Who can bid</w:t>
              <w:tab/>
              <w:t xml:space="preserve">8</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4d34og8">
            <w:r w:rsidDel="00000000" w:rsidR="00000000" w:rsidRPr="00000000">
              <w:rPr>
                <w:rFonts w:ascii="Arial" w:cs="Arial" w:eastAsia="Arial" w:hAnsi="Arial"/>
                <w:color w:val="000000"/>
                <w:sz w:val="24"/>
                <w:szCs w:val="24"/>
                <w:rtl w:val="0"/>
              </w:rPr>
              <w:t xml:space="preserve">5.</w:t>
              <w:tab/>
              <w:t xml:space="preserve">Timelines for the competition</w:t>
              <w:tab/>
              <w:t xml:space="preserve">8</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17dp8vu">
            <w:r w:rsidDel="00000000" w:rsidR="00000000" w:rsidRPr="00000000">
              <w:rPr>
                <w:rFonts w:ascii="Arial" w:cs="Arial" w:eastAsia="Arial" w:hAnsi="Arial"/>
                <w:color w:val="000000"/>
                <w:sz w:val="24"/>
                <w:szCs w:val="24"/>
                <w:rtl w:val="0"/>
              </w:rPr>
              <w:t xml:space="preserve">6.</w:t>
              <w:tab/>
              <w:t xml:space="preserve">When and how to ask questions</w:t>
              <w:tab/>
              <w:t xml:space="preserve">9</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3rdcrjn">
            <w:r w:rsidDel="00000000" w:rsidR="00000000" w:rsidRPr="00000000">
              <w:rPr>
                <w:rFonts w:ascii="Arial" w:cs="Arial" w:eastAsia="Arial" w:hAnsi="Arial"/>
                <w:color w:val="000000"/>
                <w:sz w:val="24"/>
                <w:szCs w:val="24"/>
                <w:rtl w:val="0"/>
              </w:rPr>
              <w:t xml:space="preserve">7.</w:t>
              <w:tab/>
              <w:t xml:space="preserve">Management information and management charge</w:t>
              <w:tab/>
              <w:t xml:space="preserve">9</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26in1rg">
            <w:r w:rsidDel="00000000" w:rsidR="00000000" w:rsidRPr="00000000">
              <w:rPr>
                <w:rFonts w:ascii="Arial" w:cs="Arial" w:eastAsia="Arial" w:hAnsi="Arial"/>
                <w:color w:val="000000"/>
                <w:sz w:val="24"/>
                <w:szCs w:val="24"/>
                <w:rtl w:val="0"/>
              </w:rPr>
              <w:t xml:space="preserve">8.</w:t>
              <w:tab/>
              <w:t xml:space="preserve">Transfer of Undertakings (Protection of Employment) Regulations 2006 (“TUPE”)</w:t>
              <w:tab/>
              <w:t xml:space="preserve">9</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4"/>
              <w:szCs w:val="24"/>
            </w:rPr>
          </w:pPr>
          <w:hyperlink w:anchor="_heading=h.35nkun2">
            <w:r w:rsidDel="00000000" w:rsidR="00000000" w:rsidRPr="00000000">
              <w:rPr>
                <w:rFonts w:ascii="Arial" w:cs="Arial" w:eastAsia="Arial" w:hAnsi="Arial"/>
                <w:color w:val="000000"/>
                <w:sz w:val="24"/>
                <w:szCs w:val="24"/>
                <w:rtl w:val="0"/>
              </w:rPr>
              <w:t xml:space="preserve">9.</w:t>
              <w:tab/>
              <w:t xml:space="preserve">Competition rules</w:t>
              <w:tab/>
              <w:t xml:space="preserve">12</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880"/>
              <w:tab w:val="right" w:pos="9016"/>
            </w:tabs>
            <w:spacing w:after="100" w:lineRule="auto"/>
            <w:ind w:left="220" w:firstLine="0"/>
            <w:rPr>
              <w:rFonts w:ascii="Arial" w:cs="Arial" w:eastAsia="Arial" w:hAnsi="Arial"/>
              <w:color w:val="000000"/>
              <w:sz w:val="24"/>
              <w:szCs w:val="24"/>
            </w:rPr>
          </w:pPr>
          <w:hyperlink w:anchor="_heading=h.z337ya">
            <w:r w:rsidDel="00000000" w:rsidR="00000000" w:rsidRPr="00000000">
              <w:rPr>
                <w:rFonts w:ascii="Arial" w:cs="Arial" w:eastAsia="Arial" w:hAnsi="Arial"/>
                <w:color w:val="000000"/>
                <w:sz w:val="24"/>
                <w:szCs w:val="24"/>
                <w:rtl w:val="0"/>
              </w:rPr>
              <w:t xml:space="preserve">10.</w:t>
              <w:tab/>
              <w:t xml:space="preserve">How the Framework is structured</w:t>
              <w:tab/>
              <w:t xml:space="preserve">16</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880"/>
              <w:tab w:val="right" w:pos="9016"/>
            </w:tabs>
            <w:spacing w:after="100" w:lineRule="auto"/>
            <w:ind w:left="220" w:firstLine="0"/>
            <w:rPr>
              <w:rFonts w:ascii="Arial" w:cs="Arial" w:eastAsia="Arial" w:hAnsi="Arial"/>
              <w:color w:val="000000"/>
              <w:sz w:val="24"/>
              <w:szCs w:val="24"/>
            </w:rPr>
          </w:pPr>
          <w:hyperlink w:anchor="_heading=h.3j2qqm3">
            <w:r w:rsidDel="00000000" w:rsidR="00000000" w:rsidRPr="00000000">
              <w:rPr>
                <w:rFonts w:ascii="Arial" w:cs="Arial" w:eastAsia="Arial" w:hAnsi="Arial"/>
                <w:color w:val="000000"/>
                <w:sz w:val="24"/>
                <w:szCs w:val="24"/>
                <w:rtl w:val="0"/>
              </w:rPr>
              <w:t xml:space="preserve">11.</w:t>
              <w:tab/>
              <w:t xml:space="preserve">Additional information</w:t>
              <w:tab/>
              <w:t xml:space="preserve">22</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880"/>
              <w:tab w:val="right" w:pos="9016"/>
            </w:tabs>
            <w:spacing w:after="100" w:lineRule="auto"/>
            <w:ind w:left="220" w:firstLine="0"/>
            <w:rPr>
              <w:color w:val="000000"/>
            </w:rPr>
          </w:pPr>
          <w:hyperlink w:anchor="_heading=h.4i7ojhp">
            <w:r w:rsidDel="00000000" w:rsidR="00000000" w:rsidRPr="00000000">
              <w:rPr>
                <w:rFonts w:ascii="Arial" w:cs="Arial" w:eastAsia="Arial" w:hAnsi="Arial"/>
                <w:color w:val="000000"/>
                <w:sz w:val="24"/>
                <w:szCs w:val="24"/>
                <w:rtl w:val="0"/>
              </w:rPr>
              <w:t xml:space="preserve">12.</w:t>
              <w:tab/>
              <w:t xml:space="preserve">The Armed Forces Covenant</w:t>
              <w:tab/>
              <w:t xml:space="preserve">22</w:t>
            </w:r>
          </w:hyperlink>
          <w:r w:rsidDel="00000000" w:rsidR="00000000" w:rsidRPr="00000000">
            <w:rPr>
              <w:rtl w:val="0"/>
            </w:rPr>
          </w:r>
        </w:p>
        <w:p w:rsidR="00000000" w:rsidDel="00000000" w:rsidP="00000000" w:rsidRDefault="00000000" w:rsidRPr="00000000" w14:paraId="0000001E">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F">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0">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1">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2">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3">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4">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5">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6">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7">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8">
      <w:pPr>
        <w:spacing w:after="200" w:line="276" w:lineRule="auto"/>
        <w:ind w:left="-28"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9">
      <w:pPr>
        <w:pStyle w:val="Heading1"/>
        <w:spacing w:after="160" w:before="0" w:lineRule="auto"/>
        <w:rPr>
          <w:rFonts w:ascii="Arial" w:cs="Arial" w:eastAsia="Arial" w:hAnsi="Arial"/>
          <w:color w:val="000000"/>
        </w:rPr>
      </w:pPr>
      <w:bookmarkStart w:colFirst="0" w:colLast="0" w:name="_heading=h.30j0zll" w:id="1"/>
      <w:bookmarkEnd w:id="1"/>
      <w:r w:rsidDel="00000000" w:rsidR="00000000" w:rsidRPr="00000000">
        <w:rPr>
          <w:rtl w:val="0"/>
        </w:rPr>
      </w:r>
    </w:p>
    <w:p w:rsidR="00000000" w:rsidDel="00000000" w:rsidP="00000000" w:rsidRDefault="00000000" w:rsidRPr="00000000" w14:paraId="0000002A">
      <w:pPr>
        <w:pStyle w:val="Heading1"/>
        <w:spacing w:after="160" w:before="0" w:lineRule="auto"/>
        <w:rPr>
          <w:rFonts w:ascii="Arial" w:cs="Arial" w:eastAsia="Arial" w:hAnsi="Arial"/>
          <w:color w:val="000000"/>
        </w:rPr>
      </w:pPr>
      <w:bookmarkStart w:colFirst="0" w:colLast="0" w:name="_heading=h.rdwz441ed12u" w:id="2"/>
      <w:bookmarkEnd w:id="2"/>
      <w:r w:rsidDel="00000000" w:rsidR="00000000" w:rsidRPr="00000000">
        <w:rPr>
          <w:rFonts w:ascii="Arial" w:cs="Arial" w:eastAsia="Arial" w:hAnsi="Arial"/>
          <w:color w:val="000000"/>
          <w:rtl w:val="0"/>
        </w:rPr>
        <w:t xml:space="preserve">Welcome</w:t>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We invite you to bid in this competition for RM6277 Non Clinical Temporary &amp; Fixed Term Staff Framework</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4"/>
          <w:szCs w:val="24"/>
          <w:rtl w:val="0"/>
        </w:rPr>
        <w:t xml:space="preserve">. Our Invitation to Tender (</w:t>
      </w:r>
      <w:r w:rsidDel="00000000" w:rsidR="00000000" w:rsidRPr="00000000">
        <w:rPr>
          <w:rFonts w:ascii="Arial" w:cs="Arial" w:eastAsia="Arial" w:hAnsi="Arial"/>
          <w:b w:val="1"/>
          <w:sz w:val="24"/>
          <w:szCs w:val="24"/>
          <w:rtl w:val="0"/>
        </w:rPr>
        <w:t xml:space="preserve">ITT</w:t>
      </w:r>
      <w:r w:rsidDel="00000000" w:rsidR="00000000" w:rsidRPr="00000000">
        <w:rPr>
          <w:rFonts w:ascii="Arial" w:cs="Arial" w:eastAsia="Arial" w:hAnsi="Arial"/>
          <w:sz w:val="24"/>
          <w:szCs w:val="24"/>
          <w:rtl w:val="0"/>
        </w:rPr>
        <w:t xml:space="preserve">) pack comes divided into two main parts:</w:t>
      </w:r>
    </w:p>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1 - About the Framework</w:t>
      </w:r>
      <w:r w:rsidDel="00000000" w:rsidR="00000000" w:rsidRPr="00000000">
        <w:rPr>
          <w:rFonts w:ascii="Arial" w:cs="Arial" w:eastAsia="Arial" w:hAnsi="Arial"/>
          <w:sz w:val="24"/>
          <w:szCs w:val="24"/>
          <w:rtl w:val="0"/>
        </w:rPr>
        <w:t xml:space="preserve"> (this document) – what the opportunity is, who can bid, the timelines for this competition, how to ask questions. Plus:</w:t>
      </w:r>
    </w:p>
    <w:p w:rsidR="00000000" w:rsidDel="00000000" w:rsidP="00000000" w:rsidRDefault="00000000" w:rsidRPr="00000000" w14:paraId="0000002D">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the competition rules and obligations and rights between you and us</w:t>
      </w:r>
    </w:p>
    <w:p w:rsidR="00000000" w:rsidDel="00000000" w:rsidP="00000000" w:rsidRDefault="00000000" w:rsidRPr="00000000" w14:paraId="0000002E">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how the contract works – what a Framework is and what’s in a Framework Contract.</w:t>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2 - How to bid</w:t>
      </w:r>
      <w:r w:rsidDel="00000000" w:rsidR="00000000" w:rsidRPr="00000000">
        <w:rPr>
          <w:rFonts w:ascii="Arial" w:cs="Arial" w:eastAsia="Arial" w:hAnsi="Arial"/>
          <w:sz w:val="24"/>
          <w:szCs w:val="24"/>
          <w:rtl w:val="0"/>
        </w:rPr>
        <w:t xml:space="preserve"> – guidance on how to submit your bid, the selection and award stages, how we will assess your bid, what is the process at intention to award and the Framework Contract award stage. </w:t>
      </w:r>
    </w:p>
    <w:p w:rsidR="00000000" w:rsidDel="00000000" w:rsidP="00000000" w:rsidRDefault="00000000" w:rsidRPr="00000000" w14:paraId="00000030">
      <w:pPr>
        <w:rPr>
          <w:rFonts w:ascii="Arial" w:cs="Arial" w:eastAsia="Arial" w:hAnsi="Arial"/>
          <w:color w:val="0563c1"/>
          <w:sz w:val="24"/>
          <w:szCs w:val="24"/>
          <w:u w:val="single"/>
        </w:rPr>
      </w:pPr>
      <w:r w:rsidDel="00000000" w:rsidR="00000000" w:rsidRPr="00000000">
        <w:rPr>
          <w:rFonts w:ascii="Arial" w:cs="Arial" w:eastAsia="Arial" w:hAnsi="Arial"/>
          <w:sz w:val="24"/>
          <w:szCs w:val="24"/>
          <w:rtl w:val="0"/>
        </w:rPr>
        <w:t xml:space="preserve">You must use our eSourcing suite, to submit your bid</w:t>
      </w:r>
      <w:r w:rsidDel="00000000" w:rsidR="00000000" w:rsidRPr="00000000">
        <w:rPr>
          <w:rtl w:val="0"/>
        </w:rPr>
        <w:t xml:space="preserve"> </w:t>
      </w:r>
      <w:hyperlink r:id="rId8">
        <w:r w:rsidDel="00000000" w:rsidR="00000000" w:rsidRPr="00000000">
          <w:rPr>
            <w:rFonts w:ascii="Arial" w:cs="Arial" w:eastAsia="Arial" w:hAnsi="Arial"/>
            <w:color w:val="0563c1"/>
            <w:sz w:val="24"/>
            <w:szCs w:val="24"/>
            <w:u w:val="single"/>
            <w:rtl w:val="0"/>
          </w:rPr>
          <w:t xml:space="preserve">https://crowncommercialservice.bravosolution.co.uk</w:t>
        </w:r>
      </w:hyperlink>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read the bidder guidance which can be found on the below link for help using our eSourcing suite and instructions on how to submit a compliant bid:</w:t>
      </w:r>
    </w:p>
    <w:p w:rsidR="00000000" w:rsidDel="00000000" w:rsidP="00000000" w:rsidRDefault="00000000" w:rsidRPr="00000000" w14:paraId="00000032">
      <w:pPr>
        <w:rPr>
          <w:rFonts w:ascii="Arial" w:cs="Arial" w:eastAsia="Arial" w:hAnsi="Arial"/>
          <w:sz w:val="24"/>
          <w:szCs w:val="24"/>
        </w:rPr>
      </w:pPr>
      <w:hyperlink r:id="rId9">
        <w:r w:rsidDel="00000000" w:rsidR="00000000" w:rsidRPr="00000000">
          <w:rPr>
            <w:rFonts w:ascii="Arial" w:cs="Arial" w:eastAsia="Arial" w:hAnsi="Arial"/>
            <w:color w:val="0563c1"/>
            <w:sz w:val="24"/>
            <w:szCs w:val="24"/>
            <w:u w:val="single"/>
            <w:rtl w:val="0"/>
          </w:rPr>
          <w:t xml:space="preserve">https://www.gov.uk/government/publications/esourcing-tool-guidance-for-suppliers</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You can book for online training for the CCS eSourcing suite at: </w:t>
      </w:r>
      <w:hyperlink r:id="rId10">
        <w:r w:rsidDel="00000000" w:rsidR="00000000" w:rsidRPr="00000000">
          <w:rPr>
            <w:rFonts w:ascii="Arial" w:cs="Arial" w:eastAsia="Arial" w:hAnsi="Arial"/>
            <w:color w:val="1155cc"/>
            <w:sz w:val="24"/>
            <w:szCs w:val="24"/>
            <w:u w:val="single"/>
            <w:rtl w:val="0"/>
          </w:rPr>
          <w:t xml:space="preserve">https://www.crowncommercial.gov.uk/esourcing-training</w:t>
        </w:r>
      </w:hyperlink>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rtl w:val="0"/>
        </w:rPr>
        <w:t xml:space="preserve">There are also additional attachments to the ITT pack. </w:t>
      </w:r>
    </w:p>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These attachments are:</w:t>
      </w:r>
    </w:p>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1a Framework Schedule 1 (Specification)</w:t>
      </w:r>
      <w:r w:rsidDel="00000000" w:rsidR="00000000" w:rsidRPr="00000000">
        <w:rPr>
          <w:rFonts w:ascii="Arial" w:cs="Arial" w:eastAsia="Arial" w:hAnsi="Arial"/>
          <w:sz w:val="24"/>
          <w:szCs w:val="24"/>
          <w:rtl w:val="0"/>
        </w:rPr>
        <w:t xml:space="preserve"> – forms part of the Framework Contract and sets out the scope of the requirement. </w:t>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Selection questionnaire</w:t>
      </w:r>
      <w:r w:rsidDel="00000000" w:rsidR="00000000" w:rsidRPr="00000000">
        <w:rPr>
          <w:rFonts w:ascii="Arial" w:cs="Arial" w:eastAsia="Arial" w:hAnsi="Arial"/>
          <w:sz w:val="24"/>
          <w:szCs w:val="24"/>
          <w:rtl w:val="0"/>
        </w:rPr>
        <w:t xml:space="preserve"> – you must complete the questions detailed in this questionnaire online in the eSourcing Suite (qualification envelope)</w:t>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Previous Supply</w:t>
      </w:r>
      <w:r w:rsidDel="00000000" w:rsidR="00000000" w:rsidRPr="00000000">
        <w:rPr>
          <w:rFonts w:ascii="Arial" w:cs="Arial" w:eastAsia="Arial" w:hAnsi="Arial"/>
          <w:sz w:val="24"/>
          <w:szCs w:val="24"/>
          <w:rtl w:val="0"/>
        </w:rPr>
        <w:t xml:space="preserve"> – you must complete this document to demonstrate your capability based on previous experience of providing the required hours of Non Clinical Staffing (across the lots for which you are bidding) in scope of this framework agreement, per annum. You must then attach this document to the relevant selection questions in the eSourcing Suite (qualification envelope).</w:t>
      </w:r>
    </w:p>
    <w:p w:rsidR="00000000" w:rsidDel="00000000" w:rsidP="00000000" w:rsidRDefault="00000000" w:rsidRPr="00000000" w14:paraId="0000003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2c Certificate of Past Performance template (Lot 7 only)</w:t>
      </w:r>
      <w:r w:rsidDel="00000000" w:rsidR="00000000" w:rsidRPr="00000000">
        <w:rPr>
          <w:rFonts w:ascii="Arial" w:cs="Arial" w:eastAsia="Arial" w:hAnsi="Arial"/>
          <w:sz w:val="24"/>
          <w:szCs w:val="24"/>
          <w:rtl w:val="0"/>
        </w:rPr>
        <w:t xml:space="preserve"> – if you are bidding for Lot 7, you must provide a separate Certificate of Past Performance for Customers 1 and 2 as detailed in your submission of Attachment 2b (Previous Supply) for Lot 7. You must obtain certification from representatives of  Customer 1 and Customer 2, to verify that you have satisfactorily supplied the services in accordance with the contract, and have the representative provide a signature. You must then attach each certificate to the relevant selection questions in the eSourcing Suite (qualification envelope).</w:t>
      </w:r>
    </w:p>
    <w:p w:rsidR="00000000" w:rsidDel="00000000" w:rsidP="00000000" w:rsidRDefault="00000000" w:rsidRPr="00000000" w14:paraId="0000003A">
      <w:pPr>
        <w:rPr>
          <w:rFonts w:ascii="Arial" w:cs="Arial" w:eastAsia="Arial" w:hAnsi="Arial"/>
          <w:sz w:val="24"/>
          <w:szCs w:val="24"/>
          <w:highlight w:val="yellow"/>
        </w:rPr>
      </w:pPr>
      <w:r w:rsidDel="00000000" w:rsidR="00000000" w:rsidRPr="00000000">
        <w:rPr>
          <w:rFonts w:ascii="Arial" w:cs="Arial" w:eastAsia="Arial" w:hAnsi="Arial"/>
          <w:b w:val="1"/>
          <w:sz w:val="24"/>
          <w:szCs w:val="24"/>
          <w:rtl w:val="0"/>
        </w:rPr>
        <w:t xml:space="preserve">Attachment 2d - Regions, Skills and Branches Matrix (All Lots)</w:t>
      </w:r>
      <w:r w:rsidDel="00000000" w:rsidR="00000000" w:rsidRPr="00000000">
        <w:rPr>
          <w:rFonts w:ascii="Arial" w:cs="Arial" w:eastAsia="Arial" w:hAnsi="Arial"/>
          <w:sz w:val="24"/>
          <w:szCs w:val="24"/>
          <w:rtl w:val="0"/>
        </w:rPr>
        <w:t xml:space="preserve"> – you must complete this document to provide information regarding the regions in which you can supply, the types of roles you are able to supply within the lot(s) you are bidding for, and details of your branches. Bids for Lot 7 are required to provide all roles in scope of the Framework Contract across all of the supply regions. Bidders for Lot 7 are required to complete tab 9 (Lot 7) of this document confirming this.</w:t>
      </w: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2e PPN 06/21 Carbon Reduction Plan template (Lot 7 only)</w:t>
      </w:r>
      <w:r w:rsidDel="00000000" w:rsidR="00000000" w:rsidRPr="00000000">
        <w:rPr>
          <w:rFonts w:ascii="Arial" w:cs="Arial" w:eastAsia="Arial" w:hAnsi="Arial"/>
          <w:sz w:val="24"/>
          <w:szCs w:val="24"/>
          <w:rtl w:val="0"/>
        </w:rPr>
        <w:t xml:space="preserve"> – if you do not have a website, you must use this template to provide a copy of your Carbon Reduction Plan. You must then attach the plan to the relevant selection questions in the eSourcing Suite (qualification envelope).</w:t>
      </w:r>
    </w:p>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Price matrix</w:t>
      </w:r>
      <w:r w:rsidDel="00000000" w:rsidR="00000000" w:rsidRPr="00000000">
        <w:rPr>
          <w:rFonts w:ascii="Arial" w:cs="Arial" w:eastAsia="Arial" w:hAnsi="Arial"/>
          <w:sz w:val="24"/>
          <w:szCs w:val="24"/>
          <w:rtl w:val="0"/>
        </w:rPr>
        <w:t xml:space="preserve"> – you must complete the unlocked yellow cells in this attachment and upload to question PQ1 in the eSourcing Suite (commercial envelope)</w:t>
      </w:r>
    </w:p>
    <w:p w:rsidR="00000000" w:rsidDel="00000000" w:rsidP="00000000" w:rsidRDefault="00000000" w:rsidRPr="00000000" w14:paraId="0000003D">
      <w:pPr>
        <w:rPr>
          <w:rFonts w:ascii="Arial" w:cs="Arial" w:eastAsia="Arial" w:hAnsi="Arial"/>
          <w:sz w:val="24"/>
          <w:szCs w:val="24"/>
          <w:shd w:fill="ffff99" w:val="clear"/>
        </w:rPr>
      </w:pPr>
      <w:r w:rsidDel="00000000" w:rsidR="00000000" w:rsidRPr="00000000">
        <w:rPr>
          <w:rFonts w:ascii="Arial" w:cs="Arial" w:eastAsia="Arial" w:hAnsi="Arial"/>
          <w:b w:val="1"/>
          <w:sz w:val="24"/>
          <w:szCs w:val="24"/>
          <w:rtl w:val="0"/>
        </w:rPr>
        <w:t xml:space="preserve">Attachment 4</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Information and declaration workbook</w:t>
      </w:r>
      <w:r w:rsidDel="00000000" w:rsidR="00000000" w:rsidRPr="00000000">
        <w:rPr>
          <w:rFonts w:ascii="Arial" w:cs="Arial" w:eastAsia="Arial" w:hAnsi="Arial"/>
          <w:sz w:val="24"/>
          <w:szCs w:val="24"/>
          <w:rtl w:val="0"/>
        </w:rPr>
        <w:t xml:space="preserve"> – if you are relying upon any other organisation, including key subcontractors or consortium members, to meet the selection, you must get </w:t>
      </w:r>
      <w:r w:rsidDel="00000000" w:rsidR="00000000" w:rsidRPr="00000000">
        <w:rPr>
          <w:rFonts w:ascii="Arial" w:cs="Arial" w:eastAsia="Arial" w:hAnsi="Arial"/>
          <w:b w:val="1"/>
          <w:sz w:val="24"/>
          <w:szCs w:val="24"/>
          <w:rtl w:val="0"/>
        </w:rPr>
        <w:t xml:space="preserve">each of the organisations </w:t>
      </w:r>
      <w:r w:rsidDel="00000000" w:rsidR="00000000" w:rsidRPr="00000000">
        <w:rPr>
          <w:rFonts w:ascii="Arial" w:cs="Arial" w:eastAsia="Arial" w:hAnsi="Arial"/>
          <w:sz w:val="24"/>
          <w:szCs w:val="24"/>
          <w:rtl w:val="0"/>
        </w:rPr>
        <w:t xml:space="preserve">to populate this attachment. You must then attach each of the populated attachments to the relevant selection questions in the eSourcing Suite (qualification envelope). </w:t>
      </w:r>
      <w:r w:rsidDel="00000000" w:rsidR="00000000" w:rsidRPr="00000000">
        <w:rPr>
          <w:rtl w:val="0"/>
        </w:rPr>
      </w:r>
    </w:p>
    <w:p w:rsidR="00000000" w:rsidDel="00000000" w:rsidP="00000000" w:rsidRDefault="00000000" w:rsidRPr="00000000" w14:paraId="0000003E">
      <w:pPr>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Attachment 5 Financial Viability Risk Assessment (FVRA) Guidance </w:t>
      </w:r>
      <w:r w:rsidDel="00000000" w:rsidR="00000000" w:rsidRPr="00000000">
        <w:rPr>
          <w:rFonts w:ascii="Arial" w:cs="Arial" w:eastAsia="Arial" w:hAnsi="Arial"/>
          <w:color w:val="000000"/>
          <w:sz w:val="24"/>
          <w:szCs w:val="24"/>
          <w:rtl w:val="0"/>
        </w:rPr>
        <w:t xml:space="preserve">– for information only. It is important that you read this document before completing </w:t>
      </w:r>
      <w:r w:rsidDel="00000000" w:rsidR="00000000" w:rsidRPr="00000000">
        <w:rPr>
          <w:rFonts w:ascii="Arial" w:cs="Arial" w:eastAsia="Arial" w:hAnsi="Arial"/>
          <w:b w:val="1"/>
          <w:color w:val="000000"/>
          <w:sz w:val="24"/>
          <w:szCs w:val="24"/>
          <w:rtl w:val="0"/>
        </w:rPr>
        <w:t xml:space="preserve">Attachment 5a –</w:t>
      </w:r>
      <w:r w:rsidDel="00000000" w:rsidR="00000000" w:rsidRPr="00000000">
        <w:rPr>
          <w:rFonts w:ascii="Arial" w:cs="Arial" w:eastAsia="Arial" w:hAnsi="Arial"/>
          <w:b w:val="1"/>
          <w:sz w:val="24"/>
          <w:szCs w:val="24"/>
          <w:rtl w:val="0"/>
        </w:rPr>
        <w:t xml:space="preserve"> Gold</w:t>
      </w:r>
      <w:r w:rsidDel="00000000" w:rsidR="00000000" w:rsidRPr="00000000">
        <w:rPr>
          <w:rFonts w:ascii="Arial" w:cs="Arial" w:eastAsia="Arial" w:hAnsi="Arial"/>
          <w:b w:val="1"/>
          <w:color w:val="000000"/>
          <w:sz w:val="24"/>
          <w:szCs w:val="24"/>
          <w:rtl w:val="0"/>
        </w:rPr>
        <w:t xml:space="preserve"> FVRA To</w:t>
      </w:r>
      <w:r w:rsidDel="00000000" w:rsidR="00000000" w:rsidRPr="00000000">
        <w:rPr>
          <w:rFonts w:ascii="Arial" w:cs="Arial" w:eastAsia="Arial" w:hAnsi="Arial"/>
          <w:b w:val="1"/>
          <w:sz w:val="24"/>
          <w:szCs w:val="24"/>
          <w:rtl w:val="0"/>
        </w:rPr>
        <w:t xml:space="preserve">ol (Lot 7 only)</w:t>
      </w:r>
      <w:r w:rsidDel="00000000" w:rsidR="00000000" w:rsidRPr="00000000">
        <w:rPr>
          <w:rFonts w:ascii="Arial" w:cs="Arial" w:eastAsia="Arial" w:hAnsi="Arial"/>
          <w:sz w:val="24"/>
          <w:szCs w:val="24"/>
          <w:rtl w:val="0"/>
        </w:rPr>
        <w:t xml:space="preserve">.Or before being asked to complete </w:t>
      </w:r>
      <w:r w:rsidDel="00000000" w:rsidR="00000000" w:rsidRPr="00000000">
        <w:rPr>
          <w:rFonts w:ascii="Arial" w:cs="Arial" w:eastAsia="Arial" w:hAnsi="Arial"/>
          <w:b w:val="1"/>
          <w:sz w:val="24"/>
          <w:szCs w:val="24"/>
          <w:rtl w:val="0"/>
        </w:rPr>
        <w:t xml:space="preserve">Attachment 5b – Bronze FVRA Tool (Lots 1 - 6).</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before="240" w:line="240" w:lineRule="auto"/>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b w:val="1"/>
          <w:color w:val="000000"/>
          <w:sz w:val="24"/>
          <w:szCs w:val="24"/>
          <w:rtl w:val="0"/>
        </w:rPr>
        <w:t xml:space="preserve">Attachment 5a </w:t>
      </w:r>
      <w:r w:rsidDel="00000000" w:rsidR="00000000" w:rsidRPr="00000000">
        <w:rPr>
          <w:rFonts w:ascii="Arial" w:cs="Arial" w:eastAsia="Arial" w:hAnsi="Arial"/>
          <w:b w:val="1"/>
          <w:sz w:val="24"/>
          <w:szCs w:val="24"/>
          <w:rtl w:val="0"/>
        </w:rPr>
        <w:t xml:space="preserve">Gold</w:t>
      </w:r>
      <w:r w:rsidDel="00000000" w:rsidR="00000000" w:rsidRPr="00000000">
        <w:rPr>
          <w:rFonts w:ascii="Arial" w:cs="Arial" w:eastAsia="Arial" w:hAnsi="Arial"/>
          <w:b w:val="1"/>
          <w:color w:val="000000"/>
          <w:sz w:val="24"/>
          <w:szCs w:val="24"/>
          <w:rtl w:val="0"/>
        </w:rPr>
        <w:t xml:space="preserve"> FVRA Tool (Lot 7 only)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you and each consortium member must complete this and then upload to the relevant questions in Part 5 Financial Risk in the</w:t>
      </w:r>
      <w:hyperlink r:id="rId11">
        <w:r w:rsidDel="00000000" w:rsidR="00000000" w:rsidRPr="00000000">
          <w:rPr>
            <w:rFonts w:ascii="Arial" w:cs="Arial" w:eastAsia="Arial" w:hAnsi="Arial"/>
            <w:color w:val="000000"/>
            <w:sz w:val="24"/>
            <w:szCs w:val="24"/>
            <w:u w:val="single"/>
            <w:rtl w:val="0"/>
          </w:rPr>
          <w:t xml:space="preserve"> </w:t>
        </w:r>
      </w:hyperlink>
      <w:hyperlink r:id="rId12">
        <w:r w:rsidDel="00000000" w:rsidR="00000000" w:rsidRPr="00000000">
          <w:rPr>
            <w:rFonts w:ascii="Arial" w:cs="Arial" w:eastAsia="Arial" w:hAnsi="Arial"/>
            <w:color w:val="0563c1"/>
            <w:sz w:val="24"/>
            <w:szCs w:val="24"/>
            <w:u w:val="single"/>
            <w:rtl w:val="0"/>
          </w:rPr>
          <w:t xml:space="preserve">eSourcing tool</w:t>
        </w:r>
      </w:hyperlink>
      <w:r w:rsidDel="00000000" w:rsidR="00000000" w:rsidRPr="00000000">
        <w:rPr>
          <w:rFonts w:ascii="Arial" w:cs="Arial" w:eastAsia="Arial" w:hAnsi="Arial"/>
          <w:color w:val="000000"/>
          <w:sz w:val="24"/>
          <w:szCs w:val="24"/>
          <w:rtl w:val="0"/>
        </w:rPr>
        <w:t xml:space="preserve"> (qualification envelope). Please read </w:t>
      </w:r>
      <w:r w:rsidDel="00000000" w:rsidR="00000000" w:rsidRPr="00000000">
        <w:rPr>
          <w:rFonts w:ascii="Arial" w:cs="Arial" w:eastAsia="Arial" w:hAnsi="Arial"/>
          <w:b w:val="1"/>
          <w:color w:val="000000"/>
          <w:sz w:val="24"/>
          <w:szCs w:val="24"/>
          <w:rtl w:val="0"/>
        </w:rPr>
        <w:t xml:space="preserve">Attachment 5 - Financial Viability Risk Assessment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guidance</w:t>
      </w:r>
      <w:r w:rsidDel="00000000" w:rsidR="00000000" w:rsidRPr="00000000">
        <w:rPr>
          <w:rFonts w:ascii="Arial" w:cs="Arial" w:eastAsia="Arial" w:hAnsi="Arial"/>
          <w:color w:val="000000"/>
          <w:sz w:val="24"/>
          <w:szCs w:val="24"/>
          <w:rtl w:val="0"/>
        </w:rPr>
        <w:t xml:space="preserve"> note before completing this document.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40" w:before="240" w:line="240" w:lineRule="auto"/>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b w:val="1"/>
          <w:color w:val="000000"/>
          <w:sz w:val="24"/>
          <w:szCs w:val="24"/>
          <w:rtl w:val="0"/>
        </w:rPr>
        <w:t xml:space="preserve">Attachment 5b </w:t>
      </w:r>
      <w:r w:rsidDel="00000000" w:rsidR="00000000" w:rsidRPr="00000000">
        <w:rPr>
          <w:rFonts w:ascii="Arial" w:cs="Arial" w:eastAsia="Arial" w:hAnsi="Arial"/>
          <w:b w:val="1"/>
          <w:sz w:val="24"/>
          <w:szCs w:val="24"/>
          <w:rtl w:val="0"/>
        </w:rPr>
        <w:t xml:space="preserve">Bronze</w:t>
      </w:r>
      <w:r w:rsidDel="00000000" w:rsidR="00000000" w:rsidRPr="00000000">
        <w:rPr>
          <w:rFonts w:ascii="Arial" w:cs="Arial" w:eastAsia="Arial" w:hAnsi="Arial"/>
          <w:b w:val="1"/>
          <w:color w:val="000000"/>
          <w:sz w:val="24"/>
          <w:szCs w:val="24"/>
          <w:rtl w:val="0"/>
        </w:rPr>
        <w:t xml:space="preserve"> FVRA Tool (Lot</w:t>
      </w:r>
      <w:r w:rsidDel="00000000" w:rsidR="00000000" w:rsidRPr="00000000">
        <w:rPr>
          <w:rFonts w:ascii="Arial" w:cs="Arial" w:eastAsia="Arial" w:hAnsi="Arial"/>
          <w:b w:val="1"/>
          <w:sz w:val="24"/>
          <w:szCs w:val="24"/>
          <w:rtl w:val="0"/>
        </w:rPr>
        <w:t xml:space="preserve">s 1 - 6)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If you do not pass the financial threshold as set out in Part 5 Financial Risk of the Selection Questionnaire,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you and each consortium member will be asked to complete this and return via the eSourcing portal. Please read Attachment 5 - Financial Viability Risk Assessment guidance note before completing this document.</w:t>
      </w: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Consortia details</w:t>
      </w:r>
      <w:r w:rsidDel="00000000" w:rsidR="00000000" w:rsidRPr="00000000">
        <w:rPr>
          <w:rFonts w:ascii="Arial" w:cs="Arial" w:eastAsia="Arial" w:hAnsi="Arial"/>
          <w:sz w:val="24"/>
          <w:szCs w:val="24"/>
          <w:rtl w:val="0"/>
        </w:rPr>
        <w:t xml:space="preserve"> – you should complete this spreadsheet if you are bidding as the lead member of a consortium and attach to selection question 1.8.3 in the eSourcing Suite (qualification envelope).</w:t>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7</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Key subcontractor details</w:t>
      </w:r>
      <w:r w:rsidDel="00000000" w:rsidR="00000000" w:rsidRPr="00000000">
        <w:rPr>
          <w:rFonts w:ascii="Arial" w:cs="Arial" w:eastAsia="Arial" w:hAnsi="Arial"/>
          <w:sz w:val="24"/>
          <w:szCs w:val="24"/>
          <w:rtl w:val="0"/>
        </w:rPr>
        <w:t xml:space="preserve"> – you should complete this spreadsheet if you intend to use Key Subcontractors in your bid and attach to selection question 1.10.1 in the eSourcing Suite (qualification envelope) </w:t>
      </w:r>
    </w:p>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8</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Frequently Asked Questions Framework </w:t>
      </w:r>
      <w:r w:rsidDel="00000000" w:rsidR="00000000" w:rsidRPr="00000000">
        <w:rPr>
          <w:rFonts w:ascii="Arial" w:cs="Arial" w:eastAsia="Arial" w:hAnsi="Arial"/>
          <w:sz w:val="24"/>
          <w:szCs w:val="24"/>
          <w:rtl w:val="0"/>
        </w:rPr>
        <w:t xml:space="preserve">– you do not need to submit this as part of your Bid. This document contains a list of questions and answers relating to our competitions that may be helpful to you. </w:t>
      </w:r>
    </w:p>
    <w:p w:rsidR="00000000" w:rsidDel="00000000" w:rsidP="00000000" w:rsidRDefault="00000000" w:rsidRPr="00000000" w14:paraId="00000044">
      <w:pPr>
        <w:rPr>
          <w:rFonts w:ascii="Arial" w:cs="Arial" w:eastAsia="Arial" w:hAnsi="Arial"/>
          <w:sz w:val="23"/>
          <w:szCs w:val="23"/>
          <w:highlight w:val="white"/>
        </w:rPr>
      </w:pPr>
      <w:r w:rsidDel="00000000" w:rsidR="00000000" w:rsidRPr="00000000">
        <w:rPr>
          <w:rFonts w:ascii="Arial" w:cs="Arial" w:eastAsia="Arial" w:hAnsi="Arial"/>
          <w:b w:val="1"/>
          <w:color w:val="000000"/>
          <w:sz w:val="23"/>
          <w:szCs w:val="23"/>
          <w:highlight w:val="white"/>
          <w:rtl w:val="0"/>
        </w:rPr>
        <w:t xml:space="preserve">Attachment 9</w:t>
      </w:r>
      <w:r w:rsidDel="00000000" w:rsidR="00000000" w:rsidRPr="00000000">
        <w:rPr>
          <w:rFonts w:ascii="Arial" w:cs="Arial" w:eastAsia="Arial" w:hAnsi="Arial"/>
          <w:color w:val="000000"/>
          <w:sz w:val="23"/>
          <w:szCs w:val="23"/>
          <w:highlight w:val="white"/>
          <w:rtl w:val="0"/>
        </w:rPr>
        <w:t xml:space="preserve"> </w:t>
      </w:r>
      <w:r w:rsidDel="00000000" w:rsidR="00000000" w:rsidRPr="00000000">
        <w:rPr>
          <w:rFonts w:ascii="Arial" w:cs="Arial" w:eastAsia="Arial" w:hAnsi="Arial"/>
          <w:b w:val="1"/>
          <w:color w:val="000000"/>
          <w:sz w:val="23"/>
          <w:szCs w:val="23"/>
          <w:highlight w:val="white"/>
          <w:rtl w:val="0"/>
        </w:rPr>
        <w:t xml:space="preserve"> </w:t>
      </w:r>
      <w:r w:rsidDel="00000000" w:rsidR="00000000" w:rsidRPr="00000000">
        <w:rPr>
          <w:rFonts w:ascii="Arial" w:cs="Arial" w:eastAsia="Arial" w:hAnsi="Arial"/>
          <w:color w:val="000000"/>
          <w:sz w:val="23"/>
          <w:szCs w:val="23"/>
          <w:highlight w:val="white"/>
          <w:rtl w:val="0"/>
        </w:rPr>
        <w:t xml:space="preserve">–</w:t>
      </w:r>
      <w:r w:rsidDel="00000000" w:rsidR="00000000" w:rsidRPr="00000000">
        <w:rPr>
          <w:rFonts w:ascii="Arial" w:cs="Arial" w:eastAsia="Arial" w:hAnsi="Arial"/>
          <w:sz w:val="23"/>
          <w:szCs w:val="23"/>
          <w:highlight w:val="white"/>
          <w:rtl w:val="0"/>
        </w:rPr>
        <w:t xml:space="preserve"> Not Used</w:t>
      </w:r>
    </w:p>
    <w:p w:rsidR="00000000" w:rsidDel="00000000" w:rsidP="00000000" w:rsidRDefault="00000000" w:rsidRPr="00000000" w14:paraId="00000045">
      <w:pPr>
        <w:rPr>
          <w:rFonts w:ascii="Arial" w:cs="Arial" w:eastAsia="Arial" w:hAnsi="Arial"/>
          <w:color w:val="000000"/>
          <w:sz w:val="23"/>
          <w:szCs w:val="23"/>
          <w:highlight w:val="white"/>
        </w:rPr>
      </w:pPr>
      <w:r w:rsidDel="00000000" w:rsidR="00000000" w:rsidRPr="00000000">
        <w:rPr>
          <w:rFonts w:ascii="Arial" w:cs="Arial" w:eastAsia="Arial" w:hAnsi="Arial"/>
          <w:b w:val="1"/>
          <w:color w:val="000000"/>
          <w:sz w:val="23"/>
          <w:szCs w:val="23"/>
          <w:highlight w:val="white"/>
          <w:rtl w:val="0"/>
        </w:rPr>
        <w:t xml:space="preserve">Attachment 10</w:t>
      </w:r>
      <w:r w:rsidDel="00000000" w:rsidR="00000000" w:rsidRPr="00000000">
        <w:rPr>
          <w:rFonts w:ascii="Arial" w:cs="Arial" w:eastAsia="Arial" w:hAnsi="Arial"/>
          <w:color w:val="000000"/>
          <w:sz w:val="23"/>
          <w:szCs w:val="23"/>
          <w:highlight w:val="white"/>
          <w:rtl w:val="0"/>
        </w:rPr>
        <w:t xml:space="preserve"> </w:t>
      </w:r>
      <w:r w:rsidDel="00000000" w:rsidR="00000000" w:rsidRPr="00000000">
        <w:rPr>
          <w:rFonts w:ascii="Arial" w:cs="Arial" w:eastAsia="Arial" w:hAnsi="Arial"/>
          <w:b w:val="1"/>
          <w:color w:val="000000"/>
          <w:sz w:val="23"/>
          <w:szCs w:val="23"/>
          <w:highlight w:val="white"/>
          <w:rtl w:val="0"/>
        </w:rPr>
        <w:t xml:space="preserve">Framework Contract Documents –</w:t>
      </w:r>
      <w:r w:rsidDel="00000000" w:rsidR="00000000" w:rsidRPr="00000000">
        <w:rPr>
          <w:rFonts w:ascii="Arial" w:cs="Arial" w:eastAsia="Arial" w:hAnsi="Arial"/>
          <w:color w:val="000000"/>
          <w:sz w:val="23"/>
          <w:szCs w:val="23"/>
          <w:highlight w:val="white"/>
          <w:rtl w:val="0"/>
        </w:rPr>
        <w:t xml:space="preserve"> this folder forms the Framework Contract and consists of: </w:t>
      </w:r>
    </w:p>
    <w:p w:rsidR="00000000" w:rsidDel="00000000" w:rsidP="00000000" w:rsidRDefault="00000000" w:rsidRPr="00000000" w14:paraId="00000046">
      <w:pPr>
        <w:ind w:left="720" w:firstLine="0"/>
        <w:rPr>
          <w:rFonts w:ascii="Arial" w:cs="Arial" w:eastAsia="Arial" w:hAnsi="Arial"/>
          <w:color w:val="000000"/>
          <w:sz w:val="23"/>
          <w:szCs w:val="23"/>
          <w:highlight w:val="white"/>
        </w:rPr>
      </w:pPr>
      <w:r w:rsidDel="00000000" w:rsidR="00000000" w:rsidRPr="00000000">
        <w:rPr>
          <w:rFonts w:ascii="Arial" w:cs="Arial" w:eastAsia="Arial" w:hAnsi="Arial"/>
          <w:color w:val="000000"/>
          <w:sz w:val="23"/>
          <w:szCs w:val="23"/>
          <w:highlight w:val="white"/>
          <w:rtl w:val="0"/>
        </w:rPr>
        <w:t xml:space="preserve">o Core terms; </w:t>
      </w:r>
    </w:p>
    <w:p w:rsidR="00000000" w:rsidDel="00000000" w:rsidP="00000000" w:rsidRDefault="00000000" w:rsidRPr="00000000" w14:paraId="00000047">
      <w:pPr>
        <w:ind w:left="720" w:firstLine="0"/>
        <w:rPr>
          <w:rFonts w:ascii="Arial" w:cs="Arial" w:eastAsia="Arial" w:hAnsi="Arial"/>
          <w:color w:val="000000"/>
          <w:sz w:val="23"/>
          <w:szCs w:val="23"/>
          <w:highlight w:val="white"/>
        </w:rPr>
      </w:pPr>
      <w:r w:rsidDel="00000000" w:rsidR="00000000" w:rsidRPr="00000000">
        <w:rPr>
          <w:rFonts w:ascii="Arial" w:cs="Arial" w:eastAsia="Arial" w:hAnsi="Arial"/>
          <w:color w:val="000000"/>
          <w:sz w:val="23"/>
          <w:szCs w:val="23"/>
          <w:highlight w:val="white"/>
          <w:rtl w:val="0"/>
        </w:rPr>
        <w:t xml:space="preserve">o Framework schedules; </w:t>
      </w:r>
    </w:p>
    <w:p w:rsidR="00000000" w:rsidDel="00000000" w:rsidP="00000000" w:rsidRDefault="00000000" w:rsidRPr="00000000" w14:paraId="00000048">
      <w:pPr>
        <w:ind w:left="720" w:firstLine="0"/>
        <w:rPr>
          <w:rFonts w:ascii="Arial" w:cs="Arial" w:eastAsia="Arial" w:hAnsi="Arial"/>
          <w:color w:val="000000"/>
          <w:sz w:val="23"/>
          <w:szCs w:val="23"/>
          <w:highlight w:val="white"/>
        </w:rPr>
      </w:pPr>
      <w:r w:rsidDel="00000000" w:rsidR="00000000" w:rsidRPr="00000000">
        <w:rPr>
          <w:rFonts w:ascii="Arial" w:cs="Arial" w:eastAsia="Arial" w:hAnsi="Arial"/>
          <w:color w:val="000000"/>
          <w:sz w:val="23"/>
          <w:szCs w:val="23"/>
          <w:highlight w:val="white"/>
          <w:rtl w:val="0"/>
        </w:rPr>
        <w:t xml:space="preserve">o Joint schedules </w:t>
      </w:r>
    </w:p>
    <w:p w:rsidR="00000000" w:rsidDel="00000000" w:rsidP="00000000" w:rsidRDefault="00000000" w:rsidRPr="00000000" w14:paraId="00000049">
      <w:pPr>
        <w:ind w:left="720" w:firstLine="0"/>
        <w:rPr>
          <w:rFonts w:ascii="Arial" w:cs="Arial" w:eastAsia="Arial" w:hAnsi="Arial"/>
          <w:color w:val="000000"/>
          <w:sz w:val="23"/>
          <w:szCs w:val="23"/>
          <w:highlight w:val="white"/>
        </w:rPr>
      </w:pPr>
      <w:r w:rsidDel="00000000" w:rsidR="00000000" w:rsidRPr="00000000">
        <w:rPr>
          <w:rFonts w:ascii="Arial" w:cs="Arial" w:eastAsia="Arial" w:hAnsi="Arial"/>
          <w:color w:val="000000"/>
          <w:sz w:val="23"/>
          <w:szCs w:val="23"/>
          <w:highlight w:val="white"/>
          <w:rtl w:val="0"/>
        </w:rPr>
        <w:t xml:space="preserve">o Call Off schedules; and</w:t>
      </w:r>
    </w:p>
    <w:p w:rsidR="00000000" w:rsidDel="00000000" w:rsidP="00000000" w:rsidRDefault="00000000" w:rsidRPr="00000000" w14:paraId="0000004A">
      <w:pPr>
        <w:ind w:left="720" w:firstLine="0"/>
        <w:rPr>
          <w:rFonts w:ascii="Arial" w:cs="Arial" w:eastAsia="Arial" w:hAnsi="Arial"/>
          <w:sz w:val="24"/>
          <w:szCs w:val="24"/>
        </w:rPr>
      </w:pPr>
      <w:r w:rsidDel="00000000" w:rsidR="00000000" w:rsidRPr="00000000">
        <w:rPr>
          <w:rFonts w:ascii="Arial" w:cs="Arial" w:eastAsia="Arial" w:hAnsi="Arial"/>
          <w:color w:val="000000"/>
          <w:sz w:val="23"/>
          <w:szCs w:val="23"/>
          <w:highlight w:val="white"/>
          <w:rtl w:val="0"/>
        </w:rPr>
        <w:t xml:space="preserve">o Framework award form (CCS will populate this at framework award)</w:t>
      </w:r>
      <w:r w:rsidDel="00000000" w:rsidR="00000000" w:rsidRPr="00000000">
        <w:rPr>
          <w:rtl w:val="0"/>
        </w:rPr>
      </w:r>
    </w:p>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b w:val="1"/>
          <w:sz w:val="23"/>
          <w:szCs w:val="23"/>
          <w:highlight w:val="white"/>
          <w:rtl w:val="0"/>
        </w:rPr>
        <w:t xml:space="preserve">Attachment 11</w:t>
      </w:r>
      <w:r w:rsidDel="00000000" w:rsidR="00000000" w:rsidRPr="00000000">
        <w:rPr>
          <w:rFonts w:ascii="Arial" w:cs="Arial" w:eastAsia="Arial" w:hAnsi="Arial"/>
          <w:sz w:val="23"/>
          <w:szCs w:val="23"/>
          <w:highlight w:val="white"/>
          <w:rtl w:val="0"/>
        </w:rPr>
        <w:t xml:space="preserve"> </w:t>
      </w:r>
      <w:r w:rsidDel="00000000" w:rsidR="00000000" w:rsidRPr="00000000">
        <w:rPr>
          <w:rFonts w:ascii="Arial" w:cs="Arial" w:eastAsia="Arial" w:hAnsi="Arial"/>
          <w:b w:val="1"/>
          <w:sz w:val="23"/>
          <w:szCs w:val="23"/>
          <w:highlight w:val="white"/>
          <w:rtl w:val="0"/>
        </w:rPr>
        <w:t xml:space="preserve">Management Information Template </w:t>
      </w:r>
      <w:r w:rsidDel="00000000" w:rsidR="00000000" w:rsidRPr="00000000">
        <w:rPr>
          <w:rFonts w:ascii="Arial" w:cs="Arial" w:eastAsia="Arial" w:hAnsi="Arial"/>
          <w:sz w:val="23"/>
          <w:szCs w:val="23"/>
          <w:highlight w:val="white"/>
          <w:rtl w:val="0"/>
        </w:rPr>
        <w:t xml:space="preserve">– </w:t>
      </w:r>
      <w:r w:rsidDel="00000000" w:rsidR="00000000" w:rsidRPr="00000000">
        <w:rPr>
          <w:rFonts w:ascii="Arial" w:cs="Arial" w:eastAsia="Arial" w:hAnsi="Arial"/>
          <w:sz w:val="24"/>
          <w:szCs w:val="24"/>
          <w:rtl w:val="0"/>
        </w:rPr>
        <w:t xml:space="preserve">you do not need to submit this as part of your Bid. This document sets out the management information we will require you to provide in the event you are awarded a place on the Framework.</w:t>
      </w:r>
    </w:p>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Make sure you </w:t>
      </w:r>
      <w:r w:rsidDel="00000000" w:rsidR="00000000" w:rsidRPr="00000000">
        <w:rPr>
          <w:rFonts w:ascii="Arial" w:cs="Arial" w:eastAsia="Arial" w:hAnsi="Arial"/>
          <w:b w:val="1"/>
          <w:sz w:val="24"/>
          <w:szCs w:val="24"/>
          <w:rtl w:val="0"/>
        </w:rPr>
        <w:t xml:space="preserve">read all the attachments, and the contract documents </w:t>
      </w:r>
      <w:r w:rsidDel="00000000" w:rsidR="00000000" w:rsidRPr="00000000">
        <w:rPr>
          <w:rFonts w:ascii="Arial" w:cs="Arial" w:eastAsia="Arial" w:hAnsi="Arial"/>
          <w:sz w:val="24"/>
          <w:szCs w:val="24"/>
          <w:rtl w:val="0"/>
        </w:rPr>
        <w:t xml:space="preserve">which can be found within the eSourcing suite. The guidance, information and instructions that we provide are there to help you to make a compliant bid.</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If anything isn’t clear, see paragraph 6. ‘When and how to ask questions’.</w:t>
      </w:r>
    </w:p>
    <w:p w:rsidR="00000000" w:rsidDel="00000000" w:rsidP="00000000" w:rsidRDefault="00000000" w:rsidRPr="00000000" w14:paraId="0000004E">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read the bidder guidance which can be found on the below link for help using our eSourcing suite and instructions on how to submit a compliant bid:</w:t>
      </w:r>
    </w:p>
    <w:p w:rsidR="00000000" w:rsidDel="00000000" w:rsidP="00000000" w:rsidRDefault="00000000" w:rsidRPr="00000000" w14:paraId="0000004F">
      <w:pPr>
        <w:rPr>
          <w:rFonts w:ascii="Arial" w:cs="Arial" w:eastAsia="Arial" w:hAnsi="Arial"/>
          <w:sz w:val="24"/>
          <w:szCs w:val="24"/>
        </w:rPr>
      </w:pPr>
      <w:hyperlink r:id="rId13">
        <w:r w:rsidDel="00000000" w:rsidR="00000000" w:rsidRPr="00000000">
          <w:rPr>
            <w:rFonts w:ascii="Arial" w:cs="Arial" w:eastAsia="Arial" w:hAnsi="Arial"/>
            <w:color w:val="0563c1"/>
            <w:sz w:val="24"/>
            <w:szCs w:val="24"/>
            <w:u w:val="single"/>
            <w:rtl w:val="0"/>
          </w:rPr>
          <w:t xml:space="preserve">https://www.gov.uk/government/publications/esourcing-tool-guidance-for-suppliers</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1fob9te" w:id="3"/>
      <w:bookmarkEnd w:id="3"/>
      <w:r w:rsidDel="00000000" w:rsidR="00000000" w:rsidRPr="00000000">
        <w:rPr>
          <w:rFonts w:ascii="Arial" w:cs="Arial" w:eastAsia="Arial" w:hAnsi="Arial"/>
          <w:b w:val="1"/>
          <w:color w:val="000000"/>
          <w:sz w:val="32"/>
          <w:szCs w:val="32"/>
          <w:rtl w:val="0"/>
        </w:rPr>
        <w:t xml:space="preserve">What you need to know</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bookmarkStart w:colFirst="0" w:colLast="0" w:name="_heading=h.3znysh7" w:id="4"/>
      <w:bookmarkEnd w:id="4"/>
      <w:r w:rsidDel="00000000" w:rsidR="00000000" w:rsidRPr="00000000">
        <w:rPr>
          <w:rFonts w:ascii="Arial" w:cs="Arial" w:eastAsia="Arial" w:hAnsi="Arial"/>
          <w:color w:val="000000"/>
          <w:sz w:val="28"/>
          <w:szCs w:val="28"/>
          <w:rtl w:val="0"/>
        </w:rPr>
        <w:t xml:space="preserve">What ’we’ and ‘you’ means</w:t>
      </w:r>
    </w:p>
    <w:p w:rsidR="00000000" w:rsidDel="00000000" w:rsidP="00000000" w:rsidRDefault="00000000" w:rsidRPr="00000000" w14:paraId="00000053">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When we use “CCS”, “we”, “us” or “our” we mean Crown Commercial Service (the Authority);</w:t>
      </w:r>
    </w:p>
    <w:p w:rsidR="00000000" w:rsidDel="00000000" w:rsidP="00000000" w:rsidRDefault="00000000" w:rsidRPr="00000000" w14:paraId="00000054">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When we use “you” or “your” we mean your organisation, or the organisation you represent, in this competition also referred to as bidder.</w:t>
      </w:r>
    </w:p>
    <w:p w:rsidR="00000000" w:rsidDel="00000000" w:rsidP="00000000" w:rsidRDefault="00000000" w:rsidRPr="00000000" w14:paraId="00000055">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are a central purchasing body that procures common goods and services for buyers including central government departments and the wider public sector.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Who are ‘buyers’?</w:t>
      </w:r>
    </w:p>
    <w:p w:rsidR="00000000" w:rsidDel="00000000" w:rsidP="00000000" w:rsidRDefault="00000000" w:rsidRPr="00000000" w14:paraId="00000057">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Buyers are the organisations named in the published contract notice as those able to place Call-Off orders for the deliverables via this Framework. They will do this in line with Framework schedule 7 (Call Off procedure and award criteria).</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is a ‘lot’?</w:t>
      </w:r>
    </w:p>
    <w:p w:rsidR="00000000" w:rsidDel="00000000" w:rsidP="00000000" w:rsidRDefault="00000000" w:rsidRPr="00000000" w14:paraId="00000059">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lot is a sub-division of the deliverables which are the subject of this competition as described in the published contract notice.</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do we mean by ‘deliverables’?</w:t>
      </w:r>
    </w:p>
    <w:p w:rsidR="00000000" w:rsidDel="00000000" w:rsidP="00000000" w:rsidRDefault="00000000" w:rsidRPr="00000000" w14:paraId="0000005B">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are the goods and/or services that will be provided under this Framework agreement as set out in Framework Schedule 1 (Specification).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Who are ‘key subcontractors’?</w:t>
      </w:r>
    </w:p>
    <w:p w:rsidR="00000000" w:rsidDel="00000000" w:rsidP="00000000" w:rsidRDefault="00000000" w:rsidRPr="00000000" w14:paraId="0000005D">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 are any other person other than you who under this Framework Contract will: </w:t>
      </w:r>
    </w:p>
    <w:p w:rsidR="00000000" w:rsidDel="00000000" w:rsidP="00000000" w:rsidRDefault="00000000" w:rsidRPr="00000000" w14:paraId="0000005E">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be relied on to deliver any of the deliverables under this Framework Contract in their entirety (or any part of them)</w:t>
      </w:r>
    </w:p>
    <w:p w:rsidR="00000000" w:rsidDel="00000000" w:rsidP="00000000" w:rsidRDefault="00000000" w:rsidRPr="00000000" w14:paraId="0000005F">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facilities or services necessary for the provision of the deliverables (or any part of them)</w:t>
      </w:r>
    </w:p>
    <w:p w:rsidR="00000000" w:rsidDel="00000000" w:rsidP="00000000" w:rsidRDefault="00000000" w:rsidRPr="00000000" w14:paraId="00000060">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the management, direction or control of the provision of the deliverables (or any part of them)</w:t>
      </w:r>
    </w:p>
    <w:p w:rsidR="00000000" w:rsidDel="00000000" w:rsidP="00000000" w:rsidRDefault="00000000" w:rsidRPr="00000000" w14:paraId="00000061">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(such as window cleaners etc.) that only indirectly enable you provide the deliverables under the Framework.</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is the difference between a bidder and supplier? </w:t>
      </w:r>
    </w:p>
    <w:p w:rsidR="00000000" w:rsidDel="00000000" w:rsidP="00000000" w:rsidRDefault="00000000" w:rsidRPr="00000000" w14:paraId="00000063">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Successful bidders will become suppliers.</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Public Contracts Regulations 2015</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240" w:line="240" w:lineRule="auto"/>
        <w:ind w:left="737" w:hanging="27.0000000000000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(“the Regulations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regulate how we procure. This means that we and you follow processes that are fair, transparent and equitable for all bidders.</w:t>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426" w:hanging="284"/>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Government Security Classifications (GSC)</w:t>
      </w:r>
    </w:p>
    <w:p w:rsidR="00000000" w:rsidDel="00000000" w:rsidP="00000000" w:rsidRDefault="00000000" w:rsidRPr="00000000" w14:paraId="00000067">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 02/04/2014 the Government introduced its Government Security Classifications (GSC) classification scheme to replace the current Government Protective Marking System (GPMS). A key aspect of this was the reduction in the number of security classifications used. </w:t>
      </w:r>
    </w:p>
    <w:p w:rsidR="00000000" w:rsidDel="00000000" w:rsidP="00000000" w:rsidRDefault="00000000" w:rsidRPr="00000000" w14:paraId="00000068">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encouraged to make yourself aware of the changes and identify any potential impacts in your Bid, as the protective marking and applicable protection of any material passed to, or generated by, you during this competition, or pursuant to any Contract awarded to you as a result of this competition, will be subject to the GSC from 02/04/2014. The link below to the Gov.uk website provides information on the GSC:</w:t>
      </w:r>
    </w:p>
    <w:p w:rsidR="00000000" w:rsidDel="00000000" w:rsidP="00000000" w:rsidRDefault="00000000" w:rsidRPr="00000000" w14:paraId="00000069">
      <w:pPr>
        <w:ind w:left="737" w:firstLine="0"/>
        <w:rPr>
          <w:rFonts w:ascii="Arial" w:cs="Arial" w:eastAsia="Arial" w:hAnsi="Arial"/>
          <w:sz w:val="24"/>
          <w:szCs w:val="24"/>
        </w:rPr>
      </w:pPr>
      <w:hyperlink r:id="rId14">
        <w:r w:rsidDel="00000000" w:rsidR="00000000" w:rsidRPr="00000000">
          <w:rPr>
            <w:rFonts w:ascii="Arial" w:cs="Arial" w:eastAsia="Arial" w:hAnsi="Arial"/>
            <w:color w:val="0563c1"/>
            <w:sz w:val="24"/>
            <w:szCs w:val="24"/>
            <w:u w:val="single"/>
            <w:rtl w:val="0"/>
          </w:rPr>
          <w:t xml:space="preserve">https://www.gov.uk/government/publications/government-security-classifications</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709" w:hanging="851"/>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Public Procurement Note 01/22 Contracts with suppliers from Russia or Belarus</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March 2022, the Government introduced its</w:t>
      </w:r>
      <w:r w:rsidDel="00000000" w:rsidR="00000000" w:rsidRPr="00000000">
        <w:rPr>
          <w:rFonts w:ascii="Arial" w:cs="Arial" w:eastAsia="Arial" w:hAnsi="Arial"/>
          <w:color w:val="000000"/>
          <w:sz w:val="28"/>
          <w:szCs w:val="28"/>
          <w:rtl w:val="0"/>
        </w:rPr>
        <w:t xml:space="preserve"> </w:t>
      </w:r>
      <w:r w:rsidDel="00000000" w:rsidR="00000000" w:rsidRPr="00000000">
        <w:rPr>
          <w:rFonts w:ascii="Arial" w:cs="Arial" w:eastAsia="Arial" w:hAnsi="Arial"/>
          <w:color w:val="000000"/>
          <w:sz w:val="24"/>
          <w:szCs w:val="24"/>
          <w:rtl w:val="0"/>
        </w:rPr>
        <w:t xml:space="preserve">Public Procurement Note 01/22 ‘Contracts with suppliers from Russia or Belarus’ (</w:t>
      </w:r>
      <w:hyperlink r:id="rId15">
        <w:r w:rsidDel="00000000" w:rsidR="00000000" w:rsidRPr="00000000">
          <w:rPr>
            <w:rFonts w:ascii="Arial" w:cs="Arial" w:eastAsia="Arial" w:hAnsi="Arial"/>
            <w:color w:val="000000"/>
            <w:sz w:val="24"/>
            <w:szCs w:val="24"/>
            <w:u w:val="single"/>
            <w:rtl w:val="0"/>
          </w:rPr>
          <w:t xml:space="preserve">PPN 01/22</w:t>
        </w:r>
      </w:hyperlink>
      <w:r w:rsidDel="00000000" w:rsidR="00000000" w:rsidRPr="00000000">
        <w:rPr>
          <w:rFonts w:ascii="Arial" w:cs="Arial" w:eastAsia="Arial" w:hAnsi="Arial"/>
          <w:color w:val="000000"/>
          <w:sz w:val="24"/>
          <w:szCs w:val="24"/>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w:t>
      </w:r>
      <w:r w:rsidDel="00000000" w:rsidR="00000000" w:rsidRPr="00000000">
        <w:rPr>
          <w:rFonts w:ascii="Arial" w:cs="Arial" w:eastAsia="Arial" w:hAnsi="Arial"/>
          <w:sz w:val="24"/>
          <w:szCs w:val="24"/>
          <w:rtl w:val="0"/>
        </w:rPr>
        <w:t xml:space="preserve">Buyers</w:t>
      </w:r>
      <w:r w:rsidDel="00000000" w:rsidR="00000000" w:rsidRPr="00000000">
        <w:rPr>
          <w:rFonts w:ascii="Arial" w:cs="Arial" w:eastAsia="Arial" w:hAnsi="Arial"/>
          <w:color w:val="000000"/>
          <w:sz w:val="24"/>
          <w:szCs w:val="24"/>
          <w:rtl w:val="0"/>
        </w:rPr>
        <w:t xml:space="preserve">, such as CCS, should consider how they can further cut ties with companies backed by the states of Russia and Belarus including declining to consider tenders.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will therefore apply PPN 01/22 to all bidders (and any subcontractors named in a tender). Unless exceptions in the PPN apply, CCS may:</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spacing w:after="0" w:line="240" w:lineRule="auto"/>
        <w:ind w:left="1843" w:hanging="360"/>
        <w:rPr>
          <w:rFonts w:ascii="Arial" w:cs="Arial" w:eastAsia="Arial" w:hAnsi="Arial"/>
          <w:color w:val="0a0b0b"/>
          <w:sz w:val="24"/>
          <w:szCs w:val="24"/>
        </w:rPr>
      </w:pPr>
      <w:r w:rsidDel="00000000" w:rsidR="00000000" w:rsidRPr="00000000">
        <w:rPr>
          <w:rFonts w:ascii="Arial" w:cs="Arial" w:eastAsia="Arial" w:hAnsi="Arial"/>
          <w:color w:val="000000"/>
          <w:sz w:val="24"/>
          <w:szCs w:val="24"/>
          <w:rtl w:val="0"/>
        </w:rPr>
        <w:t xml:space="preserve">exclude from this competition any tenders that are deemed from bidders (or subcontractors) who are </w:t>
      </w:r>
      <w:r w:rsidDel="00000000" w:rsidR="00000000" w:rsidRPr="00000000">
        <w:rPr>
          <w:rFonts w:ascii="Arial" w:cs="Arial" w:eastAsia="Arial" w:hAnsi="Arial"/>
          <w:color w:val="0a0b0b"/>
          <w:sz w:val="24"/>
          <w:szCs w:val="24"/>
          <w:rtl w:val="0"/>
        </w:rPr>
        <w:t xml:space="preserve">constituted or organised under the law of Russia or Belarus, or whose ‘Persons of Significant Control’ information states Russia or Belarus as the place of residency; or</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spacing w:after="0" w:line="240" w:lineRule="auto"/>
        <w:ind w:left="1843" w:hanging="360"/>
        <w:rPr/>
      </w:pPr>
      <w:r w:rsidDel="00000000" w:rsidR="00000000" w:rsidRPr="00000000">
        <w:rPr>
          <w:rFonts w:ascii="Arial" w:cs="Arial" w:eastAsia="Arial" w:hAnsi="Arial"/>
          <w:color w:val="0a0b0b"/>
          <w:sz w:val="24"/>
          <w:szCs w:val="24"/>
          <w:rtl w:val="0"/>
        </w:rPr>
        <w:t xml:space="preserve">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071">
      <w:pPr>
        <w:ind w:left="73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color w:val="000000"/>
          <w:sz w:val="32"/>
          <w:szCs w:val="32"/>
        </w:rPr>
      </w:pPr>
      <w:bookmarkStart w:colFirst="0" w:colLast="0" w:name="_heading=h.2et92p0" w:id="5"/>
      <w:bookmarkEnd w:id="5"/>
      <w:r w:rsidDel="00000000" w:rsidR="00000000" w:rsidRPr="00000000">
        <w:rPr>
          <w:rFonts w:ascii="Arial" w:cs="Arial" w:eastAsia="Arial" w:hAnsi="Arial"/>
          <w:b w:val="1"/>
          <w:color w:val="000000"/>
          <w:sz w:val="32"/>
          <w:szCs w:val="32"/>
          <w:rtl w:val="0"/>
        </w:rPr>
        <w:t xml:space="preserve">The </w:t>
      </w:r>
      <w:r w:rsidDel="00000000" w:rsidR="00000000" w:rsidRPr="00000000">
        <w:rPr>
          <w:rFonts w:ascii="Arial" w:cs="Arial" w:eastAsia="Arial" w:hAnsi="Arial"/>
          <w:b w:val="1"/>
          <w:sz w:val="32"/>
          <w:szCs w:val="32"/>
          <w:rtl w:val="0"/>
        </w:rPr>
        <w:t xml:space="preserve">O</w:t>
      </w:r>
      <w:r w:rsidDel="00000000" w:rsidR="00000000" w:rsidRPr="00000000">
        <w:rPr>
          <w:rFonts w:ascii="Arial" w:cs="Arial" w:eastAsia="Arial" w:hAnsi="Arial"/>
          <w:b w:val="1"/>
          <w:color w:val="000000"/>
          <w:sz w:val="32"/>
          <w:szCs w:val="32"/>
          <w:rtl w:val="0"/>
        </w:rPr>
        <w:t xml:space="preserve">pportunity </w:t>
      </w:r>
      <w:r w:rsidDel="00000000" w:rsidR="00000000" w:rsidRPr="00000000">
        <w:rPr>
          <w:rtl w:val="0"/>
        </w:rPr>
      </w:r>
    </w:p>
    <w:p w:rsidR="00000000" w:rsidDel="00000000" w:rsidP="00000000" w:rsidRDefault="00000000" w:rsidRPr="00000000" w14:paraId="0000007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Crown Commercial Service (CCS), acting on behalf of the NHS Workforce Alliance, is seeking to establish a multi-lot framework contract for the supply of Non Clinical Staffing. This will be accessible to all public sector authorities including the National Health Service (NHS) and Government, across the United Kingdom of Great Britain and Northern Ireland (UK) and any Crown Dependencies.</w:t>
      </w:r>
    </w:p>
    <w:p w:rsidR="00000000" w:rsidDel="00000000" w:rsidP="00000000" w:rsidRDefault="00000000" w:rsidRPr="00000000" w14:paraId="0000007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NHS Workforce Alliance consists of two public sector organisations: NHS Procurement in Partnership and CCS. Together we provide extensive expertise and experience to support customers using this framework. The NHS Workforce Alliance carries out procurements of frameworks under the Regulations.</w:t>
      </w:r>
    </w:p>
    <w:p w:rsidR="00000000" w:rsidDel="00000000" w:rsidP="00000000" w:rsidRDefault="00000000" w:rsidRPr="00000000" w14:paraId="0000007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will provide Buyers with an open, fair and transparent route when hiring non clinical temporary staff that also delivers value for money. Roles include administrative and corporate staff, IT staff, Clinical Coders and Health Sciences staff, Legal Services, and Estates Management and Ancillary roles. The Framework will facilitate a range of worker engagement models, and services may be contracted directly, on an ad-hoc basis or via Managed Service models.</w:t>
      </w:r>
    </w:p>
    <w:p w:rsidR="00000000" w:rsidDel="00000000" w:rsidP="00000000" w:rsidRDefault="00000000" w:rsidRPr="00000000" w14:paraId="0000007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full specification can be found at Attachment 1a – Framework Specification in this ITT pack.</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tyjcwt" w:id="6"/>
      <w:bookmarkEnd w:id="6"/>
      <w:r w:rsidDel="00000000" w:rsidR="00000000" w:rsidRPr="00000000">
        <w:rPr>
          <w:rFonts w:ascii="Arial" w:cs="Arial" w:eastAsia="Arial" w:hAnsi="Arial"/>
          <w:b w:val="1"/>
          <w:color w:val="000000"/>
          <w:sz w:val="32"/>
          <w:szCs w:val="32"/>
          <w:rtl w:val="0"/>
        </w:rPr>
        <w:t xml:space="preserve">What a Framework is </w:t>
      </w:r>
      <w:r w:rsidDel="00000000" w:rsidR="00000000" w:rsidRPr="00000000">
        <w:rPr>
          <w:rtl w:val="0"/>
        </w:rPr>
      </w:r>
    </w:p>
    <w:p w:rsidR="00000000" w:rsidDel="00000000" w:rsidP="00000000" w:rsidRDefault="00000000" w:rsidRPr="00000000" w14:paraId="0000007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Framework, with one or more suppliers, sets out terms that allow buyers to make specific purchases (‘Call-Offs’) during the life of the Framework. This competition is for a multi-supplier Framework.</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985"/>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w:t>
      </w:r>
      <w:r w:rsidDel="00000000" w:rsidR="00000000" w:rsidRPr="00000000">
        <w:rPr>
          <w:rFonts w:ascii="Arial" w:cs="Arial" w:eastAsia="Arial" w:hAnsi="Arial"/>
          <w:sz w:val="24"/>
          <w:szCs w:val="24"/>
          <w:rtl w:val="0"/>
        </w:rPr>
        <w:t xml:space="preserve"> a su</w:t>
      </w:r>
      <w:r w:rsidDel="00000000" w:rsidR="00000000" w:rsidRPr="00000000">
        <w:rPr>
          <w:rFonts w:ascii="Arial" w:cs="Arial" w:eastAsia="Arial" w:hAnsi="Arial"/>
          <w:color w:val="000000"/>
          <w:sz w:val="24"/>
          <w:szCs w:val="24"/>
          <w:rtl w:val="0"/>
        </w:rPr>
        <w:t xml:space="preserve">ccessful bidder, we will use the information you have provided in your bid, including your pricing to personalise your </w:t>
      </w:r>
      <w:r w:rsidDel="00000000" w:rsidR="00000000" w:rsidRPr="00000000">
        <w:rPr>
          <w:rFonts w:ascii="Arial" w:cs="Arial" w:eastAsia="Arial" w:hAnsi="Arial"/>
          <w:sz w:val="24"/>
          <w:szCs w:val="24"/>
          <w:rtl w:val="0"/>
        </w:rPr>
        <w:t xml:space="preserve">Framework Contract. Each successful bidder will have their own Framework Contract,</w:t>
      </w:r>
      <w:r w:rsidDel="00000000" w:rsidR="00000000" w:rsidRPr="00000000">
        <w:rPr>
          <w:rFonts w:ascii="Arial" w:cs="Arial" w:eastAsia="Arial" w:hAnsi="Arial"/>
          <w:color w:val="000000"/>
          <w:sz w:val="24"/>
          <w:szCs w:val="24"/>
          <w:rtl w:val="0"/>
        </w:rPr>
        <w:t xml:space="preserve"> which will be signed by you and us. The Framework will be managed by you and us.  </w:t>
      </w:r>
    </w:p>
    <w:p w:rsidR="00000000" w:rsidDel="00000000" w:rsidP="00000000" w:rsidRDefault="00000000" w:rsidRPr="00000000" w14:paraId="0000007A">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can then use the Framework to make Call-Offs. Each Call-Off contract will be signed and managed by you and the buyer.</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estimated value of Call-Off contracts that may be placed under this Framework is set out in the contract notice published on Find A tender (FTS). There may be multiple Call-Off agreements under one Framework.</w:t>
      </w:r>
    </w:p>
    <w:p w:rsidR="00000000" w:rsidDel="00000000" w:rsidP="00000000" w:rsidRDefault="00000000" w:rsidRPr="00000000" w14:paraId="0000007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We cannot guarantee any business through this Framework.</w:t>
      </w:r>
    </w:p>
    <w:p w:rsidR="00000000" w:rsidDel="00000000" w:rsidP="00000000" w:rsidRDefault="00000000" w:rsidRPr="00000000" w14:paraId="0000007D">
      <w:pPr>
        <w:spacing w:after="120" w:before="120" w:lineRule="auto"/>
        <w:rPr/>
      </w:pPr>
      <w:bookmarkStart w:colFirst="0" w:colLast="0" w:name="_heading=h.3dy6vkm" w:id="7"/>
      <w:bookmarkEnd w:id="7"/>
      <w:r w:rsidDel="00000000" w:rsidR="00000000" w:rsidRPr="00000000">
        <w:rPr>
          <w:rtl w:val="0"/>
        </w:rPr>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spacing w:after="120" w:before="240" w:line="240" w:lineRule="auto"/>
        <w:ind w:left="284" w:hanging="284"/>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How the Framework is structured</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98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will be established for</w:t>
      </w:r>
      <w:r w:rsidDel="00000000" w:rsidR="00000000" w:rsidRPr="00000000">
        <w:rPr>
          <w:rFonts w:ascii="Arial" w:cs="Arial" w:eastAsia="Arial" w:hAnsi="Arial"/>
          <w:sz w:val="24"/>
          <w:szCs w:val="24"/>
          <w:rtl w:val="0"/>
        </w:rPr>
        <w:t xml:space="preserve"> 48 </w:t>
      </w:r>
      <w:r w:rsidDel="00000000" w:rsidR="00000000" w:rsidRPr="00000000">
        <w:rPr>
          <w:rFonts w:ascii="Arial" w:cs="Arial" w:eastAsia="Arial" w:hAnsi="Arial"/>
          <w:color w:val="000000"/>
          <w:sz w:val="24"/>
          <w:szCs w:val="24"/>
          <w:rtl w:val="0"/>
        </w:rPr>
        <w:t xml:space="preserve">months with </w:t>
      </w:r>
      <w:r w:rsidDel="00000000" w:rsidR="00000000" w:rsidRPr="00000000">
        <w:rPr>
          <w:rFonts w:ascii="Arial" w:cs="Arial" w:eastAsia="Arial" w:hAnsi="Arial"/>
          <w:sz w:val="24"/>
          <w:szCs w:val="24"/>
          <w:rtl w:val="0"/>
        </w:rPr>
        <w:t xml:space="preserve">no option to extend. </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98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will have</w:t>
      </w:r>
      <w:r w:rsidDel="00000000" w:rsidR="00000000" w:rsidRPr="00000000">
        <w:rPr>
          <w:rFonts w:ascii="Arial" w:cs="Arial" w:eastAsia="Arial" w:hAnsi="Arial"/>
          <w:sz w:val="24"/>
          <w:szCs w:val="24"/>
          <w:rtl w:val="0"/>
        </w:rPr>
        <w:t xml:space="preserve"> 7 </w:t>
      </w:r>
      <w:r w:rsidDel="00000000" w:rsidR="00000000" w:rsidRPr="00000000">
        <w:rPr>
          <w:rFonts w:ascii="Arial" w:cs="Arial" w:eastAsia="Arial" w:hAnsi="Arial"/>
          <w:color w:val="000000"/>
          <w:sz w:val="24"/>
          <w:szCs w:val="24"/>
          <w:rtl w:val="0"/>
        </w:rPr>
        <w:t xml:space="preserve">lots,</w:t>
      </w:r>
      <w:r w:rsidDel="00000000" w:rsidR="00000000" w:rsidRPr="00000000">
        <w:rPr>
          <w:rFonts w:ascii="Arial" w:cs="Arial" w:eastAsia="Arial" w:hAnsi="Arial"/>
          <w:sz w:val="24"/>
          <w:szCs w:val="24"/>
          <w:rtl w:val="0"/>
        </w:rPr>
        <w:t xml:space="preserve"> the lots are:</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985"/>
        </w:tabs>
        <w:spacing w:after="120" w:before="120" w:line="240" w:lineRule="auto"/>
        <w:jc w:val="both"/>
        <w:rPr>
          <w:rFonts w:ascii="Arial" w:cs="Arial" w:eastAsia="Arial" w:hAnsi="Arial"/>
          <w:color w:val="000000"/>
          <w:sz w:val="24"/>
          <w:szCs w:val="24"/>
        </w:rPr>
      </w:pPr>
      <w:r w:rsidDel="00000000" w:rsidR="00000000" w:rsidRPr="00000000">
        <w:rPr>
          <w:rtl w:val="0"/>
        </w:rPr>
      </w:r>
    </w:p>
    <w:tbl>
      <w:tblPr>
        <w:tblStyle w:val="Table1"/>
        <w:tblW w:w="8222.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7371"/>
        <w:tblGridChange w:id="0">
          <w:tblGrid>
            <w:gridCol w:w="851"/>
            <w:gridCol w:w="7371"/>
          </w:tblGrid>
        </w:tblGridChange>
      </w:tblGrid>
      <w:tr>
        <w:trPr>
          <w:cantSplit w:val="0"/>
          <w:trHeight w:val="567" w:hRule="atLeast"/>
          <w:tblHeader w:val="0"/>
        </w:trPr>
        <w:tc>
          <w:tcPr>
            <w:shd w:fill="deebf6" w:val="clear"/>
            <w:vAlign w:val="center"/>
          </w:tcPr>
          <w:p w:rsidR="00000000" w:rsidDel="00000000" w:rsidP="00000000" w:rsidRDefault="00000000" w:rsidRPr="00000000" w14:paraId="00000082">
            <w:pPr>
              <w:rPr/>
            </w:pPr>
            <w:r w:rsidDel="00000000" w:rsidR="00000000" w:rsidRPr="00000000">
              <w:rPr>
                <w:rtl w:val="0"/>
              </w:rPr>
              <w:t xml:space="preserve">Lot </w:t>
            </w:r>
          </w:p>
        </w:tc>
        <w:tc>
          <w:tcPr>
            <w:shd w:fill="deebf6" w:val="clear"/>
            <w:vAlign w:val="center"/>
          </w:tcPr>
          <w:p w:rsidR="00000000" w:rsidDel="00000000" w:rsidP="00000000" w:rsidRDefault="00000000" w:rsidRPr="00000000" w14:paraId="00000083">
            <w:pPr>
              <w:rPr/>
            </w:pPr>
            <w:r w:rsidDel="00000000" w:rsidR="00000000" w:rsidRPr="00000000">
              <w:rPr>
                <w:rtl w:val="0"/>
              </w:rPr>
              <w:t xml:space="preserve">Lot name and description </w:t>
            </w:r>
          </w:p>
        </w:tc>
      </w:tr>
      <w:tr>
        <w:trPr>
          <w:cantSplit w:val="0"/>
          <w:trHeight w:val="567" w:hRule="atLeast"/>
          <w:tblHeader w:val="0"/>
        </w:trPr>
        <w:tc>
          <w:tcPr>
            <w:vAlign w:val="center"/>
          </w:tcPr>
          <w:p w:rsidR="00000000" w:rsidDel="00000000" w:rsidP="00000000" w:rsidRDefault="00000000" w:rsidRPr="00000000" w14:paraId="00000084">
            <w:pPr>
              <w:rPr/>
            </w:pPr>
            <w:r w:rsidDel="00000000" w:rsidR="00000000" w:rsidRPr="00000000">
              <w:rPr>
                <w:rtl w:val="0"/>
              </w:rPr>
              <w:t xml:space="preserve">Lot 1</w:t>
            </w:r>
          </w:p>
        </w:tc>
        <w:tc>
          <w:tcPr>
            <w:vAlign w:val="center"/>
          </w:tcPr>
          <w:p w:rsidR="00000000" w:rsidDel="00000000" w:rsidP="00000000" w:rsidRDefault="00000000" w:rsidRPr="00000000" w14:paraId="00000085">
            <w:pPr>
              <w:rPr/>
            </w:pPr>
            <w:r w:rsidDel="00000000" w:rsidR="00000000" w:rsidRPr="00000000">
              <w:rPr>
                <w:rtl w:val="0"/>
              </w:rPr>
              <w:t xml:space="preserve">Admin &amp; Clerical </w:t>
            </w:r>
          </w:p>
        </w:tc>
      </w:tr>
      <w:tr>
        <w:trPr>
          <w:cantSplit w:val="0"/>
          <w:trHeight w:val="567" w:hRule="atLeast"/>
          <w:tblHeader w:val="0"/>
        </w:trPr>
        <w:tc>
          <w:tcPr>
            <w:vAlign w:val="center"/>
          </w:tcPr>
          <w:p w:rsidR="00000000" w:rsidDel="00000000" w:rsidP="00000000" w:rsidRDefault="00000000" w:rsidRPr="00000000" w14:paraId="00000086">
            <w:pPr>
              <w:rPr/>
            </w:pPr>
            <w:r w:rsidDel="00000000" w:rsidR="00000000" w:rsidRPr="00000000">
              <w:rPr>
                <w:rtl w:val="0"/>
              </w:rPr>
              <w:t xml:space="preserve">Lot 2</w:t>
            </w:r>
          </w:p>
        </w:tc>
        <w:tc>
          <w:tcPr>
            <w:vAlign w:val="center"/>
          </w:tcPr>
          <w:p w:rsidR="00000000" w:rsidDel="00000000" w:rsidP="00000000" w:rsidRDefault="00000000" w:rsidRPr="00000000" w14:paraId="00000087">
            <w:pPr>
              <w:rPr/>
            </w:pPr>
            <w:r w:rsidDel="00000000" w:rsidR="00000000" w:rsidRPr="00000000">
              <w:rPr>
                <w:rtl w:val="0"/>
              </w:rPr>
              <w:t xml:space="preserve">Corporate Functions </w:t>
            </w:r>
          </w:p>
        </w:tc>
      </w:tr>
      <w:tr>
        <w:trPr>
          <w:cantSplit w:val="0"/>
          <w:trHeight w:val="567" w:hRule="atLeast"/>
          <w:tblHeader w:val="0"/>
        </w:trPr>
        <w:tc>
          <w:tcPr>
            <w:vAlign w:val="center"/>
          </w:tcPr>
          <w:p w:rsidR="00000000" w:rsidDel="00000000" w:rsidP="00000000" w:rsidRDefault="00000000" w:rsidRPr="00000000" w14:paraId="00000088">
            <w:pPr>
              <w:rPr/>
            </w:pPr>
            <w:r w:rsidDel="00000000" w:rsidR="00000000" w:rsidRPr="00000000">
              <w:rPr>
                <w:rtl w:val="0"/>
              </w:rPr>
              <w:t xml:space="preserve">Lot 3</w:t>
            </w:r>
          </w:p>
        </w:tc>
        <w:tc>
          <w:tcPr>
            <w:vAlign w:val="center"/>
          </w:tcPr>
          <w:p w:rsidR="00000000" w:rsidDel="00000000" w:rsidP="00000000" w:rsidRDefault="00000000" w:rsidRPr="00000000" w14:paraId="00000089">
            <w:pPr>
              <w:rPr/>
            </w:pPr>
            <w:r w:rsidDel="00000000" w:rsidR="00000000" w:rsidRPr="00000000">
              <w:rPr>
                <w:rtl w:val="0"/>
              </w:rPr>
              <w:t xml:space="preserve">IT Professionals </w:t>
            </w:r>
          </w:p>
        </w:tc>
      </w:tr>
      <w:tr>
        <w:trPr>
          <w:cantSplit w:val="0"/>
          <w:trHeight w:val="567" w:hRule="atLeast"/>
          <w:tblHeader w:val="0"/>
        </w:trPr>
        <w:tc>
          <w:tcPr>
            <w:vAlign w:val="center"/>
          </w:tcPr>
          <w:p w:rsidR="00000000" w:rsidDel="00000000" w:rsidP="00000000" w:rsidRDefault="00000000" w:rsidRPr="00000000" w14:paraId="0000008A">
            <w:pPr>
              <w:rPr/>
            </w:pPr>
            <w:r w:rsidDel="00000000" w:rsidR="00000000" w:rsidRPr="00000000">
              <w:rPr>
                <w:rtl w:val="0"/>
              </w:rPr>
              <w:t xml:space="preserve">Lot 4</w:t>
            </w:r>
          </w:p>
        </w:tc>
        <w:tc>
          <w:tcPr>
            <w:vAlign w:val="center"/>
          </w:tcPr>
          <w:p w:rsidR="00000000" w:rsidDel="00000000" w:rsidP="00000000" w:rsidRDefault="00000000" w:rsidRPr="00000000" w14:paraId="0000008B">
            <w:pPr>
              <w:rPr/>
            </w:pPr>
            <w:r w:rsidDel="00000000" w:rsidR="00000000" w:rsidRPr="00000000">
              <w:rPr>
                <w:rtl w:val="0"/>
              </w:rPr>
              <w:t xml:space="preserve">Legal</w:t>
            </w:r>
          </w:p>
        </w:tc>
      </w:tr>
      <w:tr>
        <w:trPr>
          <w:cantSplit w:val="0"/>
          <w:trHeight w:val="567" w:hRule="atLeast"/>
          <w:tblHeader w:val="0"/>
        </w:trPr>
        <w:tc>
          <w:tcPr>
            <w:vAlign w:val="center"/>
          </w:tcPr>
          <w:p w:rsidR="00000000" w:rsidDel="00000000" w:rsidP="00000000" w:rsidRDefault="00000000" w:rsidRPr="00000000" w14:paraId="0000008C">
            <w:pPr>
              <w:rPr/>
            </w:pPr>
            <w:r w:rsidDel="00000000" w:rsidR="00000000" w:rsidRPr="00000000">
              <w:rPr>
                <w:rtl w:val="0"/>
              </w:rPr>
              <w:t xml:space="preserve">Lot 5</w:t>
            </w:r>
          </w:p>
        </w:tc>
        <w:tc>
          <w:tcPr>
            <w:vAlign w:val="center"/>
          </w:tcPr>
          <w:p w:rsidR="00000000" w:rsidDel="00000000" w:rsidP="00000000" w:rsidRDefault="00000000" w:rsidRPr="00000000" w14:paraId="0000008D">
            <w:pPr>
              <w:rPr/>
            </w:pPr>
            <w:r w:rsidDel="00000000" w:rsidR="00000000" w:rsidRPr="00000000">
              <w:rPr>
                <w:rtl w:val="0"/>
              </w:rPr>
              <w:t xml:space="preserve">Scientific, Technical &amp; Clinical Coding </w:t>
            </w:r>
          </w:p>
        </w:tc>
      </w:tr>
      <w:tr>
        <w:trPr>
          <w:cantSplit w:val="0"/>
          <w:trHeight w:val="567" w:hRule="atLeast"/>
          <w:tblHeader w:val="0"/>
        </w:trPr>
        <w:tc>
          <w:tcPr>
            <w:vAlign w:val="center"/>
          </w:tcPr>
          <w:p w:rsidR="00000000" w:rsidDel="00000000" w:rsidP="00000000" w:rsidRDefault="00000000" w:rsidRPr="00000000" w14:paraId="0000008E">
            <w:pPr>
              <w:rPr/>
            </w:pPr>
            <w:r w:rsidDel="00000000" w:rsidR="00000000" w:rsidRPr="00000000">
              <w:rPr>
                <w:rtl w:val="0"/>
              </w:rPr>
              <w:t xml:space="preserve">Lot 6</w:t>
            </w:r>
          </w:p>
        </w:tc>
        <w:tc>
          <w:tcPr>
            <w:vAlign w:val="center"/>
          </w:tcPr>
          <w:p w:rsidR="00000000" w:rsidDel="00000000" w:rsidP="00000000" w:rsidRDefault="00000000" w:rsidRPr="00000000" w14:paraId="0000008F">
            <w:pPr>
              <w:rPr/>
            </w:pPr>
            <w:r w:rsidDel="00000000" w:rsidR="00000000" w:rsidRPr="00000000">
              <w:rPr>
                <w:rtl w:val="0"/>
              </w:rPr>
              <w:t xml:space="preserve">Estates, Facilities Management &amp; Ancillary Staff</w:t>
            </w:r>
          </w:p>
        </w:tc>
      </w:tr>
      <w:tr>
        <w:trPr>
          <w:cantSplit w:val="0"/>
          <w:trHeight w:val="567" w:hRule="atLeast"/>
          <w:tblHeader w:val="0"/>
        </w:trPr>
        <w:tc>
          <w:tcPr>
            <w:vAlign w:val="center"/>
          </w:tcPr>
          <w:p w:rsidR="00000000" w:rsidDel="00000000" w:rsidP="00000000" w:rsidRDefault="00000000" w:rsidRPr="00000000" w14:paraId="00000090">
            <w:pPr>
              <w:rPr/>
            </w:pPr>
            <w:r w:rsidDel="00000000" w:rsidR="00000000" w:rsidRPr="00000000">
              <w:rPr>
                <w:rtl w:val="0"/>
              </w:rPr>
              <w:t xml:space="preserve">Lot 7</w:t>
            </w:r>
          </w:p>
        </w:tc>
        <w:tc>
          <w:tcPr>
            <w:vAlign w:val="center"/>
          </w:tcPr>
          <w:p w:rsidR="00000000" w:rsidDel="00000000" w:rsidP="00000000" w:rsidRDefault="00000000" w:rsidRPr="00000000" w14:paraId="00000091">
            <w:pPr>
              <w:rPr/>
            </w:pPr>
            <w:r w:rsidDel="00000000" w:rsidR="00000000" w:rsidRPr="00000000">
              <w:rPr>
                <w:rtl w:val="0"/>
              </w:rPr>
              <w:t xml:space="preserve">MSP: Master/Neutral Vendor </w:t>
            </w:r>
          </w:p>
        </w:tc>
      </w:tr>
    </w:tb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985"/>
        </w:tabs>
        <w:spacing w:after="120" w:before="120" w:line="240" w:lineRule="auto"/>
        <w:ind w:left="737" w:hanging="73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1985"/>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Bidders can bid for one or more lots.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985"/>
        </w:tabs>
        <w:spacing w:after="120" w:before="120" w:line="240" w:lineRule="auto"/>
        <w:ind w:left="709"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If a bidder is successful on one or more lot(s) they will be awarded a Framework Contract for all of the lot(s) </w:t>
      </w:r>
      <w:r w:rsidDel="00000000" w:rsidR="00000000" w:rsidRPr="00000000">
        <w:rPr>
          <w:rFonts w:ascii="Arial" w:cs="Arial" w:eastAsia="Arial" w:hAnsi="Arial"/>
          <w:sz w:val="24"/>
          <w:szCs w:val="24"/>
          <w:rtl w:val="0"/>
        </w:rPr>
        <w:t xml:space="preserve">for which they have been successful. There is no maximum limitation on the number of lots a bidder may be awarded.</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pos="198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suppliers to be awarded a Framework Contract for each lot is:</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pos="1985"/>
        </w:tabs>
        <w:spacing w:after="120" w:before="120" w:line="240" w:lineRule="auto"/>
        <w:ind w:left="737" w:hanging="737"/>
        <w:jc w:val="both"/>
        <w:rPr>
          <w:rFonts w:ascii="Arial" w:cs="Arial" w:eastAsia="Arial" w:hAnsi="Arial"/>
          <w:color w:val="000000"/>
          <w:sz w:val="24"/>
          <w:szCs w:val="24"/>
        </w:rPr>
      </w:pPr>
      <w:r w:rsidDel="00000000" w:rsidR="00000000" w:rsidRPr="00000000">
        <w:rPr>
          <w:rtl w:val="0"/>
        </w:rPr>
      </w:r>
    </w:p>
    <w:tbl>
      <w:tblPr>
        <w:tblStyle w:val="Table2"/>
        <w:tblW w:w="8222.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7371"/>
        <w:tblGridChange w:id="0">
          <w:tblGrid>
            <w:gridCol w:w="851"/>
            <w:gridCol w:w="7371"/>
          </w:tblGrid>
        </w:tblGridChange>
      </w:tblGrid>
      <w:tr>
        <w:trPr>
          <w:cantSplit w:val="0"/>
          <w:trHeight w:val="567" w:hRule="atLeast"/>
          <w:tblHeader w:val="0"/>
        </w:trPr>
        <w:tc>
          <w:tcPr>
            <w:shd w:fill="deebf6" w:val="clear"/>
            <w:vAlign w:val="center"/>
          </w:tcPr>
          <w:p w:rsidR="00000000" w:rsidDel="00000000" w:rsidP="00000000" w:rsidRDefault="00000000" w:rsidRPr="00000000" w14:paraId="00000097">
            <w:pPr>
              <w:rPr/>
            </w:pPr>
            <w:r w:rsidDel="00000000" w:rsidR="00000000" w:rsidRPr="00000000">
              <w:rPr>
                <w:rtl w:val="0"/>
              </w:rPr>
              <w:t xml:space="preserve">Lot </w:t>
            </w:r>
          </w:p>
        </w:tc>
        <w:tc>
          <w:tcPr>
            <w:shd w:fill="deebf6" w:val="clear"/>
            <w:vAlign w:val="center"/>
          </w:tcPr>
          <w:p w:rsidR="00000000" w:rsidDel="00000000" w:rsidP="00000000" w:rsidRDefault="00000000" w:rsidRPr="00000000" w14:paraId="00000098">
            <w:pPr>
              <w:rPr/>
            </w:pPr>
            <w:r w:rsidDel="00000000" w:rsidR="00000000" w:rsidRPr="00000000">
              <w:rPr>
                <w:rtl w:val="0"/>
              </w:rPr>
              <w:t xml:space="preserve">Number of places </w:t>
            </w:r>
          </w:p>
        </w:tc>
      </w:tr>
      <w:tr>
        <w:trPr>
          <w:cantSplit w:val="0"/>
          <w:trHeight w:val="567" w:hRule="atLeast"/>
          <w:tblHeader w:val="0"/>
        </w:trPr>
        <w:tc>
          <w:tcPr>
            <w:vAlign w:val="center"/>
          </w:tcPr>
          <w:p w:rsidR="00000000" w:rsidDel="00000000" w:rsidP="00000000" w:rsidRDefault="00000000" w:rsidRPr="00000000" w14:paraId="00000099">
            <w:pPr>
              <w:rPr/>
            </w:pPr>
            <w:r w:rsidDel="00000000" w:rsidR="00000000" w:rsidRPr="00000000">
              <w:rPr>
                <w:rtl w:val="0"/>
              </w:rPr>
              <w:t xml:space="preserve">Lot 1</w:t>
            </w:r>
          </w:p>
        </w:tc>
        <w:tc>
          <w:tcPr>
            <w:vAlign w:val="center"/>
          </w:tcPr>
          <w:p w:rsidR="00000000" w:rsidDel="00000000" w:rsidP="00000000" w:rsidRDefault="00000000" w:rsidRPr="00000000" w14:paraId="0000009A">
            <w:pPr>
              <w:rPr/>
            </w:pPr>
            <w:r w:rsidDel="00000000" w:rsidR="00000000" w:rsidRPr="00000000">
              <w:rPr>
                <w:rtl w:val="0"/>
              </w:rPr>
              <w:t xml:space="preserve">65</w:t>
            </w:r>
          </w:p>
        </w:tc>
      </w:tr>
      <w:tr>
        <w:trPr>
          <w:cantSplit w:val="0"/>
          <w:trHeight w:val="567" w:hRule="atLeast"/>
          <w:tblHeader w:val="0"/>
        </w:trPr>
        <w:tc>
          <w:tcPr>
            <w:vAlign w:val="center"/>
          </w:tcPr>
          <w:p w:rsidR="00000000" w:rsidDel="00000000" w:rsidP="00000000" w:rsidRDefault="00000000" w:rsidRPr="00000000" w14:paraId="0000009B">
            <w:pPr>
              <w:rPr/>
            </w:pPr>
            <w:r w:rsidDel="00000000" w:rsidR="00000000" w:rsidRPr="00000000">
              <w:rPr>
                <w:rtl w:val="0"/>
              </w:rPr>
              <w:t xml:space="preserve">Lot 2</w:t>
            </w:r>
          </w:p>
        </w:tc>
        <w:tc>
          <w:tcPr>
            <w:vAlign w:val="center"/>
          </w:tcPr>
          <w:p w:rsidR="00000000" w:rsidDel="00000000" w:rsidP="00000000" w:rsidRDefault="00000000" w:rsidRPr="00000000" w14:paraId="0000009C">
            <w:pPr>
              <w:rPr/>
            </w:pPr>
            <w:r w:rsidDel="00000000" w:rsidR="00000000" w:rsidRPr="00000000">
              <w:rPr>
                <w:rtl w:val="0"/>
              </w:rPr>
              <w:t xml:space="preserve">110</w:t>
            </w:r>
          </w:p>
        </w:tc>
      </w:tr>
      <w:tr>
        <w:trPr>
          <w:cantSplit w:val="0"/>
          <w:trHeight w:val="567" w:hRule="atLeast"/>
          <w:tblHeader w:val="0"/>
        </w:trPr>
        <w:tc>
          <w:tcPr>
            <w:vAlign w:val="center"/>
          </w:tcPr>
          <w:p w:rsidR="00000000" w:rsidDel="00000000" w:rsidP="00000000" w:rsidRDefault="00000000" w:rsidRPr="00000000" w14:paraId="0000009D">
            <w:pPr>
              <w:rPr/>
            </w:pPr>
            <w:r w:rsidDel="00000000" w:rsidR="00000000" w:rsidRPr="00000000">
              <w:rPr>
                <w:rtl w:val="0"/>
              </w:rPr>
              <w:t xml:space="preserve">Lot 3</w:t>
            </w:r>
          </w:p>
        </w:tc>
        <w:tc>
          <w:tcPr>
            <w:vAlign w:val="center"/>
          </w:tcPr>
          <w:p w:rsidR="00000000" w:rsidDel="00000000" w:rsidP="00000000" w:rsidRDefault="00000000" w:rsidRPr="00000000" w14:paraId="0000009E">
            <w:pPr>
              <w:rPr/>
            </w:pPr>
            <w:r w:rsidDel="00000000" w:rsidR="00000000" w:rsidRPr="00000000">
              <w:rPr>
                <w:rtl w:val="0"/>
              </w:rPr>
              <w:t xml:space="preserve">85</w:t>
            </w:r>
          </w:p>
        </w:tc>
      </w:tr>
      <w:tr>
        <w:trPr>
          <w:cantSplit w:val="0"/>
          <w:trHeight w:val="567" w:hRule="atLeast"/>
          <w:tblHeader w:val="0"/>
        </w:trPr>
        <w:tc>
          <w:tcPr>
            <w:vAlign w:val="center"/>
          </w:tcPr>
          <w:p w:rsidR="00000000" w:rsidDel="00000000" w:rsidP="00000000" w:rsidRDefault="00000000" w:rsidRPr="00000000" w14:paraId="0000009F">
            <w:pPr>
              <w:rPr/>
            </w:pPr>
            <w:r w:rsidDel="00000000" w:rsidR="00000000" w:rsidRPr="00000000">
              <w:rPr>
                <w:rtl w:val="0"/>
              </w:rPr>
              <w:t xml:space="preserve">Lot 4</w:t>
            </w:r>
          </w:p>
        </w:tc>
        <w:tc>
          <w:tcPr>
            <w:vAlign w:val="center"/>
          </w:tcPr>
          <w:p w:rsidR="00000000" w:rsidDel="00000000" w:rsidP="00000000" w:rsidRDefault="00000000" w:rsidRPr="00000000" w14:paraId="000000A0">
            <w:pPr>
              <w:rPr/>
            </w:pPr>
            <w:r w:rsidDel="00000000" w:rsidR="00000000" w:rsidRPr="00000000">
              <w:rPr>
                <w:rtl w:val="0"/>
              </w:rPr>
              <w:t xml:space="preserve">20</w:t>
            </w:r>
          </w:p>
        </w:tc>
      </w:tr>
      <w:tr>
        <w:trPr>
          <w:cantSplit w:val="0"/>
          <w:trHeight w:val="567" w:hRule="atLeast"/>
          <w:tblHeader w:val="0"/>
        </w:trPr>
        <w:tc>
          <w:tcPr>
            <w:vAlign w:val="center"/>
          </w:tcPr>
          <w:p w:rsidR="00000000" w:rsidDel="00000000" w:rsidP="00000000" w:rsidRDefault="00000000" w:rsidRPr="00000000" w14:paraId="000000A1">
            <w:pPr>
              <w:rPr/>
            </w:pPr>
            <w:r w:rsidDel="00000000" w:rsidR="00000000" w:rsidRPr="00000000">
              <w:rPr>
                <w:rtl w:val="0"/>
              </w:rPr>
              <w:t xml:space="preserve">Lot 5</w:t>
            </w:r>
          </w:p>
        </w:tc>
        <w:tc>
          <w:tcPr>
            <w:vAlign w:val="center"/>
          </w:tcPr>
          <w:p w:rsidR="00000000" w:rsidDel="00000000" w:rsidP="00000000" w:rsidRDefault="00000000" w:rsidRPr="00000000" w14:paraId="000000A2">
            <w:pPr>
              <w:rPr>
                <w:shd w:fill="ffff99" w:val="clear"/>
              </w:rPr>
            </w:pPr>
            <w:r w:rsidDel="00000000" w:rsidR="00000000" w:rsidRPr="00000000">
              <w:rPr>
                <w:rtl w:val="0"/>
              </w:rPr>
              <w:t xml:space="preserve">20</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A3">
            <w:pPr>
              <w:rPr/>
            </w:pPr>
            <w:r w:rsidDel="00000000" w:rsidR="00000000" w:rsidRPr="00000000">
              <w:rPr>
                <w:rtl w:val="0"/>
              </w:rPr>
              <w:t xml:space="preserve">Lot 6</w:t>
            </w:r>
          </w:p>
        </w:tc>
        <w:tc>
          <w:tcPr>
            <w:vAlign w:val="center"/>
          </w:tcPr>
          <w:p w:rsidR="00000000" w:rsidDel="00000000" w:rsidP="00000000" w:rsidRDefault="00000000" w:rsidRPr="00000000" w14:paraId="000000A4">
            <w:pPr>
              <w:rPr/>
            </w:pPr>
            <w:r w:rsidDel="00000000" w:rsidR="00000000" w:rsidRPr="00000000">
              <w:rPr>
                <w:rtl w:val="0"/>
              </w:rPr>
              <w:t xml:space="preserve">65</w:t>
            </w:r>
          </w:p>
        </w:tc>
      </w:tr>
      <w:tr>
        <w:trPr>
          <w:cantSplit w:val="0"/>
          <w:trHeight w:val="567" w:hRule="atLeast"/>
          <w:tblHeader w:val="0"/>
        </w:trPr>
        <w:tc>
          <w:tcPr>
            <w:vAlign w:val="center"/>
          </w:tcPr>
          <w:p w:rsidR="00000000" w:rsidDel="00000000" w:rsidP="00000000" w:rsidRDefault="00000000" w:rsidRPr="00000000" w14:paraId="000000A5">
            <w:pPr>
              <w:rPr/>
            </w:pPr>
            <w:r w:rsidDel="00000000" w:rsidR="00000000" w:rsidRPr="00000000">
              <w:rPr>
                <w:rtl w:val="0"/>
              </w:rPr>
              <w:t xml:space="preserve">Lot 7</w:t>
            </w:r>
          </w:p>
        </w:tc>
        <w:tc>
          <w:tcPr>
            <w:vAlign w:val="center"/>
          </w:tcPr>
          <w:p w:rsidR="00000000" w:rsidDel="00000000" w:rsidP="00000000" w:rsidRDefault="00000000" w:rsidRPr="00000000" w14:paraId="000000A6">
            <w:pPr>
              <w:rPr/>
            </w:pPr>
            <w:r w:rsidDel="00000000" w:rsidR="00000000" w:rsidRPr="00000000">
              <w:rPr>
                <w:rtl w:val="0"/>
              </w:rPr>
              <w:t xml:space="preserve">20</w:t>
            </w:r>
          </w:p>
        </w:tc>
      </w:tr>
    </w:tbl>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8">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1t3h5sf" w:id="8"/>
      <w:bookmarkEnd w:id="8"/>
      <w:r w:rsidDel="00000000" w:rsidR="00000000" w:rsidRPr="00000000">
        <w:rPr>
          <w:rFonts w:ascii="Arial" w:cs="Arial" w:eastAsia="Arial" w:hAnsi="Arial"/>
          <w:b w:val="1"/>
          <w:color w:val="000000"/>
          <w:sz w:val="32"/>
          <w:szCs w:val="32"/>
          <w:rtl w:val="0"/>
        </w:rPr>
        <w:t xml:space="preserve">Who can bid</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134"/>
        </w:tabs>
        <w:spacing w:after="120" w:before="120" w:line="240" w:lineRule="auto"/>
        <w:ind w:hanging="7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We are running this competition using the ‘open procedure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This means that anyone can submit a bid in response to the published contract notice.</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134"/>
        </w:tabs>
        <w:spacing w:after="120" w:before="120" w:line="240" w:lineRule="auto"/>
        <w:ind w:hanging="7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contract notice can be found on Find a Tender Service (FTS)</w:t>
      </w:r>
      <w:r w:rsidDel="00000000" w:rsidR="00000000" w:rsidRPr="00000000">
        <w:rPr>
          <w:rFonts w:ascii="Arial" w:cs="Arial" w:eastAsia="Arial" w:hAnsi="Arial"/>
          <w:sz w:val="24"/>
          <w:szCs w:val="24"/>
          <w:rtl w:val="0"/>
        </w:rPr>
        <w:t xml:space="preserve">, Contracts Finder and our website </w:t>
      </w:r>
      <w:hyperlink r:id="rId16">
        <w:r w:rsidDel="00000000" w:rsidR="00000000" w:rsidRPr="00000000">
          <w:rPr>
            <w:rFonts w:ascii="Arial" w:cs="Arial" w:eastAsia="Arial" w:hAnsi="Arial"/>
            <w:color w:val="1155cc"/>
            <w:sz w:val="24"/>
            <w:szCs w:val="24"/>
            <w:u w:val="single"/>
            <w:rtl w:val="0"/>
          </w:rPr>
          <w:t xml:space="preserve">https://www.crowncommercial.gov.uk/agreements/RM6277</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134"/>
        </w:tabs>
        <w:spacing w:after="120" w:before="120" w:line="240" w:lineRule="auto"/>
        <w:ind w:hanging="7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You can submit a bid as a single legal entity. Alternatively, you can take one or both of the following options:</w:t>
      </w:r>
    </w:p>
    <w:p w:rsidR="00000000" w:rsidDel="00000000" w:rsidP="00000000" w:rsidRDefault="00000000" w:rsidRPr="00000000" w14:paraId="000000AC">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work with other legal entities to form a consortium. If you do, we ask the consortium to choose a lead member who will submit the bid on behalf of the consortium.</w:t>
      </w:r>
    </w:p>
    <w:p w:rsidR="00000000" w:rsidDel="00000000" w:rsidP="00000000" w:rsidRDefault="00000000" w:rsidRPr="00000000" w14:paraId="000000AD">
      <w:pPr>
        <w:numPr>
          <w:ilvl w:val="0"/>
          <w:numId w:val="5"/>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bid with named key subcontractors to deliver parts of the requirements. This applies whether you are bidding as a single legal entity or as a consortium.</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134"/>
        </w:tabs>
        <w:spacing w:after="120" w:before="120" w:line="240" w:lineRule="auto"/>
        <w:ind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We recognise that subcontracting and consortium plans can change. You must tell us about any changes to the proposed subcontracting or to the consortium as soon as you know. If you do not, you may be excluded from this competition.</w:t>
      </w:r>
    </w:p>
    <w:p w:rsidR="00000000" w:rsidDel="00000000" w:rsidP="00000000" w:rsidRDefault="00000000" w:rsidRPr="00000000" w14:paraId="000000AF">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4d34og8" w:id="9"/>
      <w:bookmarkEnd w:id="9"/>
      <w:r w:rsidDel="00000000" w:rsidR="00000000" w:rsidRPr="00000000">
        <w:rPr>
          <w:rFonts w:ascii="Arial" w:cs="Arial" w:eastAsia="Arial" w:hAnsi="Arial"/>
          <w:b w:val="1"/>
          <w:color w:val="000000"/>
          <w:sz w:val="32"/>
          <w:szCs w:val="32"/>
          <w:rtl w:val="0"/>
        </w:rPr>
        <w:t xml:space="preserve">Timelines for the competition</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These are our intended timelines. We will try to achieve these however, for a range of reasons, dates can change. We will tell you if and when timelines change:</w:t>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0B1">
            <w:pPr>
              <w:spacing w:after="120" w:before="120" w:lineRule="auto"/>
              <w:rPr/>
            </w:pPr>
            <w:r w:rsidDel="00000000" w:rsidR="00000000" w:rsidRPr="00000000">
              <w:rPr>
                <w:rtl w:val="0"/>
              </w:rPr>
              <w:t xml:space="preserve">Start date (this is the date we submitted the contract notice to be published)</w:t>
            </w:r>
          </w:p>
        </w:tc>
        <w:tc>
          <w:tcPr>
            <w:vAlign w:val="center"/>
          </w:tcPr>
          <w:p w:rsidR="00000000" w:rsidDel="00000000" w:rsidP="00000000" w:rsidRDefault="00000000" w:rsidRPr="00000000" w14:paraId="000000B2">
            <w:pPr>
              <w:spacing w:after="120" w:before="120" w:lineRule="auto"/>
              <w:rPr/>
            </w:pPr>
            <w:r w:rsidDel="00000000" w:rsidR="00000000" w:rsidRPr="00000000">
              <w:rPr>
                <w:rtl w:val="0"/>
              </w:rPr>
              <w:t xml:space="preserve">21/10/2022</w:t>
            </w:r>
          </w:p>
        </w:tc>
      </w:tr>
      <w:tr>
        <w:trPr>
          <w:cantSplit w:val="0"/>
          <w:tblHeader w:val="0"/>
        </w:trPr>
        <w:tc>
          <w:tcPr/>
          <w:p w:rsidR="00000000" w:rsidDel="00000000" w:rsidP="00000000" w:rsidRDefault="00000000" w:rsidRPr="00000000" w14:paraId="000000B3">
            <w:pPr>
              <w:spacing w:after="120" w:before="120" w:lineRule="auto"/>
              <w:rPr/>
            </w:pPr>
            <w:r w:rsidDel="00000000" w:rsidR="00000000" w:rsidRPr="00000000">
              <w:rPr>
                <w:rtl w:val="0"/>
              </w:rPr>
              <w:t xml:space="preserve">Publication date (this is the date the ITT pack will be published)   </w:t>
            </w:r>
          </w:p>
        </w:tc>
        <w:tc>
          <w:tcPr>
            <w:vAlign w:val="center"/>
          </w:tcPr>
          <w:p w:rsidR="00000000" w:rsidDel="00000000" w:rsidP="00000000" w:rsidRDefault="00000000" w:rsidRPr="00000000" w14:paraId="000000B4">
            <w:pPr>
              <w:spacing w:after="120" w:before="120" w:lineRule="auto"/>
              <w:rPr/>
            </w:pPr>
            <w:r w:rsidDel="00000000" w:rsidR="00000000" w:rsidRPr="00000000">
              <w:rPr>
                <w:rtl w:val="0"/>
              </w:rPr>
              <w:t xml:space="preserve">21/10/2022</w:t>
            </w:r>
          </w:p>
        </w:tc>
      </w:tr>
      <w:tr>
        <w:trPr>
          <w:cantSplit w:val="0"/>
          <w:tblHeader w:val="0"/>
        </w:trPr>
        <w:tc>
          <w:tcPr/>
          <w:p w:rsidR="00000000" w:rsidDel="00000000" w:rsidP="00000000" w:rsidRDefault="00000000" w:rsidRPr="00000000" w14:paraId="000000B5">
            <w:pPr>
              <w:spacing w:after="120" w:before="120" w:lineRule="auto"/>
              <w:rPr/>
            </w:pPr>
            <w:r w:rsidDel="00000000" w:rsidR="00000000" w:rsidRPr="00000000">
              <w:rPr>
                <w:rtl w:val="0"/>
              </w:rPr>
              <w:t xml:space="preserve">Clarification questions deadline</w:t>
            </w:r>
          </w:p>
        </w:tc>
        <w:tc>
          <w:tcPr>
            <w:vAlign w:val="center"/>
          </w:tcPr>
          <w:p w:rsidR="00000000" w:rsidDel="00000000" w:rsidP="00000000" w:rsidRDefault="00000000" w:rsidRPr="00000000" w14:paraId="000000B6">
            <w:pPr>
              <w:rPr/>
            </w:pPr>
            <w:r w:rsidDel="00000000" w:rsidR="00000000" w:rsidRPr="00000000">
              <w:rPr>
                <w:rtl w:val="0"/>
              </w:rPr>
              <w:t xml:space="preserve">17:00 07/11/2022</w:t>
            </w:r>
          </w:p>
        </w:tc>
      </w:tr>
      <w:tr>
        <w:trPr>
          <w:cantSplit w:val="0"/>
          <w:tblHeader w:val="0"/>
        </w:trPr>
        <w:tc>
          <w:tcPr/>
          <w:p w:rsidR="00000000" w:rsidDel="00000000" w:rsidP="00000000" w:rsidRDefault="00000000" w:rsidRPr="00000000" w14:paraId="000000B7">
            <w:pPr>
              <w:spacing w:after="120" w:before="120" w:lineRule="auto"/>
              <w:rPr/>
            </w:pPr>
            <w:r w:rsidDel="00000000" w:rsidR="00000000" w:rsidRPr="00000000">
              <w:rPr>
                <w:rtl w:val="0"/>
              </w:rPr>
              <w:t xml:space="preserve">Deadline for our responses to clarification questions</w:t>
            </w:r>
          </w:p>
        </w:tc>
        <w:tc>
          <w:tcPr>
            <w:vAlign w:val="center"/>
          </w:tcPr>
          <w:p w:rsidR="00000000" w:rsidDel="00000000" w:rsidP="00000000" w:rsidRDefault="00000000" w:rsidRPr="00000000" w14:paraId="000000B8">
            <w:pPr>
              <w:rPr/>
            </w:pPr>
            <w:r w:rsidDel="00000000" w:rsidR="00000000" w:rsidRPr="00000000">
              <w:rPr>
                <w:rtl w:val="0"/>
              </w:rPr>
              <w:t xml:space="preserve">17:00 16/11/2022 </w:t>
            </w:r>
          </w:p>
        </w:tc>
      </w:tr>
      <w:tr>
        <w:trPr>
          <w:cantSplit w:val="0"/>
          <w:tblHeader w:val="0"/>
        </w:trPr>
        <w:tc>
          <w:tcPr/>
          <w:p w:rsidR="00000000" w:rsidDel="00000000" w:rsidP="00000000" w:rsidRDefault="00000000" w:rsidRPr="00000000" w14:paraId="000000B9">
            <w:pPr>
              <w:spacing w:after="120" w:before="120" w:lineRule="auto"/>
              <w:rPr/>
            </w:pPr>
            <w:r w:rsidDel="00000000" w:rsidR="00000000" w:rsidRPr="00000000">
              <w:rPr>
                <w:rtl w:val="0"/>
              </w:rPr>
              <w:t xml:space="preserve">Bid submission deadline</w:t>
            </w:r>
          </w:p>
        </w:tc>
        <w:tc>
          <w:tcPr>
            <w:vAlign w:val="center"/>
          </w:tcPr>
          <w:p w:rsidR="00000000" w:rsidDel="00000000" w:rsidP="00000000" w:rsidRDefault="00000000" w:rsidRPr="00000000" w14:paraId="000000BA">
            <w:pPr>
              <w:rPr/>
            </w:pPr>
            <w:r w:rsidDel="00000000" w:rsidR="00000000" w:rsidRPr="00000000">
              <w:rPr>
                <w:rtl w:val="0"/>
              </w:rPr>
              <w:t xml:space="preserve">15:00  21/11/2022</w:t>
            </w:r>
          </w:p>
        </w:tc>
      </w:tr>
      <w:tr>
        <w:trPr>
          <w:cantSplit w:val="0"/>
          <w:tblHeader w:val="0"/>
        </w:trPr>
        <w:tc>
          <w:tcPr>
            <w:vAlign w:val="center"/>
          </w:tcPr>
          <w:p w:rsidR="00000000" w:rsidDel="00000000" w:rsidP="00000000" w:rsidRDefault="00000000" w:rsidRPr="00000000" w14:paraId="000000BB">
            <w:pPr>
              <w:spacing w:after="120" w:before="120" w:lineRule="auto"/>
              <w:rPr/>
            </w:pPr>
            <w:r w:rsidDel="00000000" w:rsidR="00000000" w:rsidRPr="00000000">
              <w:rPr>
                <w:rtl w:val="0"/>
              </w:rPr>
              <w:t xml:space="preserve">Compliance </w:t>
            </w:r>
          </w:p>
        </w:tc>
        <w:tc>
          <w:tcPr/>
          <w:p w:rsidR="00000000" w:rsidDel="00000000" w:rsidP="00000000" w:rsidRDefault="00000000" w:rsidRPr="00000000" w14:paraId="000000BC">
            <w:pPr>
              <w:rPr/>
            </w:pPr>
            <w:r w:rsidDel="00000000" w:rsidR="00000000" w:rsidRPr="00000000">
              <w:rPr>
                <w:rtl w:val="0"/>
              </w:rPr>
              <w:t xml:space="preserve">From the bid submission deadline through to Award of Framework Contracts</w:t>
            </w:r>
          </w:p>
        </w:tc>
      </w:tr>
      <w:tr>
        <w:trPr>
          <w:cantSplit w:val="0"/>
          <w:tblHeader w:val="0"/>
        </w:trPr>
        <w:tc>
          <w:tcPr/>
          <w:p w:rsidR="00000000" w:rsidDel="00000000" w:rsidP="00000000" w:rsidRDefault="00000000" w:rsidRPr="00000000" w14:paraId="000000BD">
            <w:pPr>
              <w:spacing w:after="120" w:before="120" w:lineRule="auto"/>
              <w:rPr/>
            </w:pPr>
            <w:r w:rsidDel="00000000" w:rsidR="00000000" w:rsidRPr="00000000">
              <w:rPr>
                <w:rtl w:val="0"/>
              </w:rPr>
              <w:t xml:space="preserve">Issue of intention to award notices to successful and unsuccessful bidders</w:t>
            </w:r>
          </w:p>
        </w:tc>
        <w:tc>
          <w:tcPr>
            <w:vAlign w:val="center"/>
          </w:tcPr>
          <w:p w:rsidR="00000000" w:rsidDel="00000000" w:rsidP="00000000" w:rsidRDefault="00000000" w:rsidRPr="00000000" w14:paraId="000000BE">
            <w:pPr>
              <w:ind w:firstLine="30"/>
              <w:rPr/>
            </w:pPr>
            <w:r w:rsidDel="00000000" w:rsidR="00000000" w:rsidRPr="00000000">
              <w:rPr>
                <w:rtl w:val="0"/>
              </w:rPr>
              <w:t xml:space="preserve">14/04/2023</w:t>
            </w:r>
          </w:p>
          <w:p w:rsidR="00000000" w:rsidDel="00000000" w:rsidP="00000000" w:rsidRDefault="00000000" w:rsidRPr="00000000" w14:paraId="000000BF">
            <w:pPr>
              <w:ind w:firstLine="30"/>
              <w:rPr/>
            </w:pPr>
            <w:r w:rsidDel="00000000" w:rsidR="00000000" w:rsidRPr="00000000">
              <w:rPr>
                <w:rtl w:val="0"/>
              </w:rPr>
            </w:r>
          </w:p>
        </w:tc>
      </w:tr>
      <w:tr>
        <w:trPr>
          <w:cantSplit w:val="0"/>
          <w:trHeight w:val="737" w:hRule="atLeast"/>
          <w:tblHeader w:val="0"/>
        </w:trPr>
        <w:tc>
          <w:tcPr/>
          <w:p w:rsidR="00000000" w:rsidDel="00000000" w:rsidP="00000000" w:rsidRDefault="00000000" w:rsidRPr="00000000" w14:paraId="000000C0">
            <w:pPr>
              <w:spacing w:after="120" w:before="120" w:lineRule="auto"/>
              <w:rPr/>
            </w:pPr>
            <w:r w:rsidDel="00000000" w:rsidR="00000000" w:rsidRPr="00000000">
              <w:rPr>
                <w:rtl w:val="0"/>
              </w:rPr>
              <w:t xml:space="preserve">End of mandatory standstill period</w:t>
            </w:r>
          </w:p>
        </w:tc>
        <w:tc>
          <w:tcPr>
            <w:vAlign w:val="center"/>
          </w:tcPr>
          <w:p w:rsidR="00000000" w:rsidDel="00000000" w:rsidP="00000000" w:rsidRDefault="00000000" w:rsidRPr="00000000" w14:paraId="000000C1">
            <w:pPr>
              <w:ind w:left="-30" w:firstLine="0"/>
              <w:rPr/>
            </w:pPr>
            <w:r w:rsidDel="00000000" w:rsidR="00000000" w:rsidRPr="00000000">
              <w:rPr>
                <w:rtl w:val="0"/>
              </w:rPr>
              <w:t xml:space="preserve">midnight at the end of 24/04/2023</w:t>
            </w:r>
          </w:p>
        </w:tc>
      </w:tr>
      <w:tr>
        <w:trPr>
          <w:cantSplit w:val="0"/>
          <w:tblHeader w:val="0"/>
        </w:trPr>
        <w:tc>
          <w:tcPr/>
          <w:p w:rsidR="00000000" w:rsidDel="00000000" w:rsidP="00000000" w:rsidRDefault="00000000" w:rsidRPr="00000000" w14:paraId="000000C2">
            <w:pPr>
              <w:spacing w:after="120" w:before="120" w:lineRule="auto"/>
              <w:rPr/>
            </w:pPr>
            <w:r w:rsidDel="00000000" w:rsidR="00000000" w:rsidRPr="00000000">
              <w:rPr>
                <w:rtl w:val="0"/>
              </w:rPr>
              <w:t xml:space="preserve">Award of Framework Contracts </w:t>
            </w:r>
          </w:p>
        </w:tc>
        <w:tc>
          <w:tcPr>
            <w:vAlign w:val="center"/>
          </w:tcPr>
          <w:p w:rsidR="00000000" w:rsidDel="00000000" w:rsidP="00000000" w:rsidRDefault="00000000" w:rsidRPr="00000000" w14:paraId="000000C3">
            <w:pPr>
              <w:ind w:firstLine="30"/>
              <w:rPr/>
            </w:pPr>
            <w:r w:rsidDel="00000000" w:rsidR="00000000" w:rsidRPr="00000000">
              <w:rPr>
                <w:rtl w:val="0"/>
              </w:rPr>
              <w:t xml:space="preserve">25/04/2023</w:t>
            </w:r>
          </w:p>
        </w:tc>
      </w:tr>
      <w:tr>
        <w:trPr>
          <w:cantSplit w:val="0"/>
          <w:tblHeader w:val="0"/>
        </w:trPr>
        <w:tc>
          <w:tcPr/>
          <w:p w:rsidR="00000000" w:rsidDel="00000000" w:rsidP="00000000" w:rsidRDefault="00000000" w:rsidRPr="00000000" w14:paraId="000000C4">
            <w:pPr>
              <w:spacing w:after="120" w:before="120" w:lineRule="auto"/>
              <w:rPr/>
            </w:pPr>
            <w:r w:rsidDel="00000000" w:rsidR="00000000" w:rsidRPr="00000000">
              <w:rPr>
                <w:rtl w:val="0"/>
              </w:rPr>
              <w:t xml:space="preserve">Framework start date</w:t>
            </w:r>
          </w:p>
        </w:tc>
        <w:tc>
          <w:tcPr>
            <w:vAlign w:val="center"/>
          </w:tcPr>
          <w:p w:rsidR="00000000" w:rsidDel="00000000" w:rsidP="00000000" w:rsidRDefault="00000000" w:rsidRPr="00000000" w14:paraId="000000C5">
            <w:pPr>
              <w:ind w:firstLine="30"/>
              <w:rPr/>
            </w:pPr>
            <w:r w:rsidDel="00000000" w:rsidR="00000000" w:rsidRPr="00000000">
              <w:rPr>
                <w:rtl w:val="0"/>
              </w:rPr>
              <w:t xml:space="preserve">25/04/2023</w:t>
            </w:r>
          </w:p>
        </w:tc>
      </w:tr>
    </w:tbl>
    <w:p w:rsidR="00000000" w:rsidDel="00000000" w:rsidP="00000000" w:rsidRDefault="00000000" w:rsidRPr="00000000" w14:paraId="000000C6">
      <w:pPr>
        <w:rPr>
          <w:rFonts w:ascii="Arial" w:cs="Arial" w:eastAsia="Arial" w:hAnsi="Arial"/>
          <w:b w:val="1"/>
          <w:sz w:val="32"/>
          <w:szCs w:val="32"/>
        </w:rPr>
      </w:pPr>
      <w:bookmarkStart w:colFirst="0" w:colLast="0" w:name="_heading=h.2s8eyo1" w:id="10"/>
      <w:bookmarkEnd w:id="10"/>
      <w:r w:rsidDel="00000000" w:rsidR="00000000" w:rsidRPr="00000000">
        <w:rPr>
          <w:rtl w:val="0"/>
        </w:rPr>
      </w:r>
    </w:p>
    <w:p w:rsidR="00000000" w:rsidDel="00000000" w:rsidP="00000000" w:rsidRDefault="00000000" w:rsidRPr="00000000" w14:paraId="000000C7">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17dp8vu" w:id="11"/>
      <w:bookmarkEnd w:id="11"/>
      <w:r w:rsidDel="00000000" w:rsidR="00000000" w:rsidRPr="00000000">
        <w:rPr>
          <w:rFonts w:ascii="Arial" w:cs="Arial" w:eastAsia="Arial" w:hAnsi="Arial"/>
          <w:b w:val="1"/>
          <w:color w:val="000000"/>
          <w:sz w:val="32"/>
          <w:szCs w:val="32"/>
          <w:rtl w:val="0"/>
        </w:rPr>
        <w:t xml:space="preserve">When and how to ask questions</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134"/>
        </w:tabs>
        <w:spacing w:after="120" w:before="120" w:line="240" w:lineRule="auto"/>
        <w:ind w:left="1920" w:hanging="19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hope everything is clear after you have this ITT pack (including the attachments). </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have any questions you need to ask them as soon as possible after the contract notice is published. This is because we have set a deadline for submitting questions - the clarification questions deadline. </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need to send your questions to us through the eSourcing suite. This is the only way we can communicate with bidders. Try to ensure your question is specific and clear. Do not include your identity in the question. This is because we publish all the questions and our responses, to all bidders. </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feel that a particular question should not be published, you must tell us why when you ask the question. We will decide whether or not to publish the question and response.</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Remember that you can ask us questions about the Framework contract and Call Off contract but please do not attempt to ‘negotiate’ the terms. All Framework awards will be made under identical terms.</w:t>
      </w:r>
    </w:p>
    <w:p w:rsidR="00000000" w:rsidDel="00000000" w:rsidP="00000000" w:rsidRDefault="00000000" w:rsidRPr="00000000" w14:paraId="000000CD">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3rdcrjn" w:id="12"/>
      <w:bookmarkEnd w:id="12"/>
      <w:r w:rsidDel="00000000" w:rsidR="00000000" w:rsidRPr="00000000">
        <w:rPr>
          <w:rFonts w:ascii="Arial" w:cs="Arial" w:eastAsia="Arial" w:hAnsi="Arial"/>
          <w:b w:val="1"/>
          <w:color w:val="000000"/>
          <w:sz w:val="32"/>
          <w:szCs w:val="32"/>
          <w:rtl w:val="0"/>
        </w:rPr>
        <w:t xml:space="preserve">Management information and management charge</w:t>
      </w:r>
      <w:r w:rsidDel="00000000" w:rsidR="00000000" w:rsidRPr="00000000">
        <w:rPr>
          <w:rtl w:val="0"/>
        </w:rPr>
      </w:r>
    </w:p>
    <w:p w:rsidR="00000000" w:rsidDel="00000000" w:rsidP="00000000" w:rsidRDefault="00000000" w:rsidRPr="00000000" w14:paraId="000000CE">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 </w:t>
      </w:r>
      <w:hyperlink r:id="rId17">
        <w:r w:rsidDel="00000000" w:rsidR="00000000" w:rsidRPr="00000000">
          <w:rPr>
            <w:rFonts w:ascii="Arial" w:cs="Arial" w:eastAsia="Arial" w:hAnsi="Arial"/>
            <w:color w:val="1155cc"/>
            <w:sz w:val="24"/>
            <w:szCs w:val="24"/>
            <w:u w:val="single"/>
            <w:rtl w:val="0"/>
          </w:rPr>
          <w:t xml:space="preserve">https://www.crowncommercial.gov.uk/agreements/RM6277</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F">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percentage management charge is stated in the Framework Award Form at section 13 Management Charge.</w:t>
      </w:r>
    </w:p>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26in1rg" w:id="13"/>
      <w:bookmarkEnd w:id="13"/>
      <w:r w:rsidDel="00000000" w:rsidR="00000000" w:rsidRPr="00000000">
        <w:rPr>
          <w:rFonts w:ascii="Arial" w:cs="Arial" w:eastAsia="Arial" w:hAnsi="Arial"/>
          <w:b w:val="1"/>
          <w:color w:val="000000"/>
          <w:sz w:val="32"/>
          <w:szCs w:val="32"/>
          <w:rtl w:val="0"/>
        </w:rPr>
        <w:t xml:space="preserve">Transfer of Undertakings (Protection of Employment) Regulations 2006 (“TUPE”)</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We don’t think TUPE will apply to this procurement at </w:t>
      </w:r>
      <w:r w:rsidDel="00000000" w:rsidR="00000000" w:rsidRPr="00000000">
        <w:rPr>
          <w:rFonts w:ascii="Arial" w:cs="Arial" w:eastAsia="Arial" w:hAnsi="Arial"/>
          <w:b w:val="1"/>
          <w:color w:val="000000"/>
          <w:sz w:val="24"/>
          <w:szCs w:val="24"/>
          <w:rtl w:val="0"/>
        </w:rPr>
        <w:t xml:space="preserve">Framework</w:t>
      </w:r>
      <w:r w:rsidDel="00000000" w:rsidR="00000000" w:rsidRPr="00000000">
        <w:rPr>
          <w:rFonts w:ascii="Arial" w:cs="Arial" w:eastAsia="Arial" w:hAnsi="Arial"/>
          <w:color w:val="000000"/>
          <w:sz w:val="24"/>
          <w:szCs w:val="24"/>
          <w:rtl w:val="0"/>
        </w:rPr>
        <w:t xml:space="preserve"> level because:</w:t>
      </w:r>
      <w:r w:rsidDel="00000000" w:rsidR="00000000" w:rsidRPr="00000000">
        <w:rPr>
          <w:rtl w:val="0"/>
        </w:rPr>
      </w:r>
    </w:p>
    <w:p w:rsidR="00000000" w:rsidDel="00000000" w:rsidP="00000000" w:rsidRDefault="00000000" w:rsidRPr="00000000" w14:paraId="000000D2">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no services are provided to CCS under the existing Framework Contract or arrangements that this Framework will replace</w:t>
      </w:r>
    </w:p>
    <w:p w:rsidR="00000000" w:rsidDel="00000000" w:rsidP="00000000" w:rsidRDefault="00000000" w:rsidRPr="00000000" w14:paraId="000000D3">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services will only be provided to buyers under Call-Off contracts, no services will be provided to CCS under the Framework Contract</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We encourage you to take your own advice on whether TUPE is likely to apply and to carry out due diligence accordingly.</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think that TUPE may apply to </w:t>
      </w:r>
      <w:r w:rsidDel="00000000" w:rsidR="00000000" w:rsidRPr="00000000">
        <w:rPr>
          <w:rFonts w:ascii="Arial" w:cs="Arial" w:eastAsia="Arial" w:hAnsi="Arial"/>
          <w:b w:val="1"/>
          <w:color w:val="000000"/>
          <w:sz w:val="24"/>
          <w:szCs w:val="24"/>
          <w:rtl w:val="0"/>
        </w:rPr>
        <w:t xml:space="preserve">Call-Off contracts</w:t>
      </w:r>
      <w:r w:rsidDel="00000000" w:rsidR="00000000" w:rsidRPr="00000000">
        <w:rPr>
          <w:rFonts w:ascii="Arial" w:cs="Arial" w:eastAsia="Arial" w:hAnsi="Arial"/>
          <w:color w:val="000000"/>
          <w:sz w:val="24"/>
          <w:szCs w:val="24"/>
          <w:rtl w:val="0"/>
        </w:rPr>
        <w:t xml:space="preserve"> because:</w:t>
      </w:r>
    </w:p>
    <w:p w:rsidR="00000000" w:rsidDel="00000000" w:rsidP="00000000" w:rsidRDefault="00000000" w:rsidRPr="00000000" w14:paraId="000000D6">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services which are fundamentally the same as what we need under this procurement are currently being provided either in-house or by a supplier</w:t>
      </w:r>
    </w:p>
    <w:p w:rsidR="00000000" w:rsidDel="00000000" w:rsidP="00000000" w:rsidRDefault="00000000" w:rsidRPr="00000000" w14:paraId="000000D7">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there are organised groupings of employees delivering services</w:t>
      </w:r>
    </w:p>
    <w:p w:rsidR="00000000" w:rsidDel="00000000" w:rsidP="00000000" w:rsidRDefault="00000000" w:rsidRPr="00000000" w14:paraId="000000D8">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responsibility for delivering those or comparable services will transfer to the supplier who is awarded the Call-Off contract</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Again, we encourage you to take your own advice on whether TUPE is likely to apply and to carry out due diligence accordingly.</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You can see the provisions we make and the indemnities which will be given if TUPE is to apply under a Call-Off contract in Call-Off Schedule 2 (Staff Transfer). No further indemnities will be provided.</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134"/>
        </w:tabs>
        <w:spacing w:after="200" w:line="276"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We can’t provide information in respect of employees at this stage because it’s not available. It will be provided at Call-Off stage.</w:t>
      </w:r>
      <w:r w:rsidDel="00000000" w:rsidR="00000000" w:rsidRPr="00000000">
        <w:rPr>
          <w:rtl w:val="0"/>
        </w:rPr>
      </w:r>
    </w:p>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35nkun2" w:id="14"/>
      <w:bookmarkEnd w:id="14"/>
      <w:r w:rsidDel="00000000" w:rsidR="00000000" w:rsidRPr="00000000">
        <w:rPr>
          <w:rFonts w:ascii="Arial" w:cs="Arial" w:eastAsia="Arial" w:hAnsi="Arial"/>
          <w:b w:val="1"/>
          <w:color w:val="000000"/>
          <w:sz w:val="32"/>
          <w:szCs w:val="32"/>
          <w:rtl w:val="0"/>
        </w:rPr>
        <w:t xml:space="preserve">Competition rules </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run our competitions so that they are fair and transparent for all bidders. This section, sets out the rules of this competition. It needs to be read together with the ITT pack. </w:t>
      </w:r>
    </w:p>
    <w:p w:rsidR="00000000" w:rsidDel="00000000" w:rsidP="00000000" w:rsidRDefault="00000000" w:rsidRPr="00000000" w14:paraId="000000DE">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pPr>
      <w:bookmarkStart w:colFirst="0" w:colLast="0" w:name="_heading=h.1ksv4uv" w:id="15"/>
      <w:bookmarkEnd w:id="15"/>
      <w:r w:rsidDel="00000000" w:rsidR="00000000" w:rsidRPr="00000000">
        <w:rPr>
          <w:rFonts w:ascii="Arial" w:cs="Arial" w:eastAsia="Arial" w:hAnsi="Arial"/>
          <w:color w:val="000000"/>
          <w:sz w:val="28"/>
          <w:szCs w:val="28"/>
          <w:rtl w:val="0"/>
        </w:rPr>
        <w:t xml:space="preserve">What you can expect from us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000000" w:rsidDel="00000000" w:rsidP="00000000" w:rsidRDefault="00000000" w:rsidRPr="00000000" w14:paraId="000000E0">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we expect from you</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comply with these competition rules and the instructions in this ITT pack and any other instructions given by us. You must also ensure members of your consortium, key subcontractors or advisers comply.</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bid must remain valid </w:t>
      </w:r>
      <w:r w:rsidDel="00000000" w:rsidR="00000000" w:rsidRPr="00000000">
        <w:rPr>
          <w:rFonts w:ascii="Arial" w:cs="Arial" w:eastAsia="Arial" w:hAnsi="Arial"/>
          <w:sz w:val="24"/>
          <w:szCs w:val="24"/>
          <w:rtl w:val="0"/>
        </w:rPr>
        <w:t xml:space="preserve">for 180 days da</w:t>
      </w:r>
      <w:r w:rsidDel="00000000" w:rsidR="00000000" w:rsidRPr="00000000">
        <w:rPr>
          <w:rFonts w:ascii="Arial" w:cs="Arial" w:eastAsia="Arial" w:hAnsi="Arial"/>
          <w:color w:val="000000"/>
          <w:sz w:val="24"/>
          <w:szCs w:val="24"/>
          <w:rtl w:val="0"/>
        </w:rPr>
        <w:t xml:space="preserve">ys after the bid submission deadline.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submit your bid in English and through the eSourcing suite only.</w:t>
      </w:r>
    </w:p>
    <w:p w:rsidR="00000000" w:rsidDel="00000000" w:rsidP="00000000" w:rsidRDefault="00000000" w:rsidRPr="00000000" w14:paraId="000000E4">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Involvement in multiple bids</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 connected with another bid for the same requirement </w:t>
      </w:r>
      <w:r w:rsidDel="00000000" w:rsidR="00000000" w:rsidRPr="00000000">
        <w:rPr>
          <w:rFonts w:ascii="Arial" w:cs="Arial" w:eastAsia="Arial" w:hAnsi="Arial"/>
          <w:sz w:val="24"/>
          <w:szCs w:val="24"/>
          <w:rtl w:val="0"/>
        </w:rPr>
        <w:t xml:space="preserve">or the same lot</w:t>
      </w:r>
      <w:r w:rsidDel="00000000" w:rsidR="00000000" w:rsidRPr="00000000">
        <w:rPr>
          <w:rFonts w:ascii="Arial" w:cs="Arial" w:eastAsia="Arial" w:hAnsi="Arial"/>
          <w:color w:val="000000"/>
          <w:sz w:val="24"/>
          <w:szCs w:val="24"/>
          <w:rtl w:val="0"/>
        </w:rPr>
        <w:t xml:space="preserve">, we may make further enquiries. For example, where you submit a bid:</w:t>
      </w:r>
    </w:p>
    <w:p w:rsidR="00000000" w:rsidDel="00000000" w:rsidP="00000000" w:rsidRDefault="00000000" w:rsidRPr="00000000" w14:paraId="000000E6">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in your own name and as a key subcontractor and/or a member of a consortium connected with a separate bid</w:t>
      </w:r>
    </w:p>
    <w:p w:rsidR="00000000" w:rsidDel="00000000" w:rsidP="00000000" w:rsidRDefault="00000000" w:rsidRPr="00000000" w14:paraId="000000E7">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in your own name which is similar to a separate bid from another bidder within your group of companies. </w:t>
      </w:r>
    </w:p>
    <w:p w:rsidR="00000000" w:rsidDel="00000000" w:rsidP="00000000" w:rsidRDefault="00000000" w:rsidRPr="00000000" w14:paraId="000000E8">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This is so we can be sure that your involvement does not cause:</w:t>
      </w:r>
    </w:p>
    <w:p w:rsidR="00000000" w:rsidDel="00000000" w:rsidP="00000000" w:rsidRDefault="00000000" w:rsidRPr="00000000" w14:paraId="000000E9">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potential or actual conflicts of interest</w:t>
      </w:r>
    </w:p>
    <w:p w:rsidR="00000000" w:rsidDel="00000000" w:rsidP="00000000" w:rsidRDefault="00000000" w:rsidRPr="00000000" w14:paraId="000000EA">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supplier capacity problems</w:t>
      </w:r>
    </w:p>
    <w:p w:rsidR="00000000" w:rsidDel="00000000" w:rsidP="00000000" w:rsidRDefault="00000000" w:rsidRPr="00000000" w14:paraId="000000EB">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restrictions or distortions in competition</w:t>
      </w:r>
    </w:p>
    <w:p w:rsidR="00000000" w:rsidDel="00000000" w:rsidP="00000000" w:rsidRDefault="00000000" w:rsidRPr="00000000" w14:paraId="000000EC">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We may require you to amend or withdraw all or part of your bid if, in our reasonable opinion, any of the above issues have arisen or may arise.</w:t>
      </w:r>
    </w:p>
    <w:p w:rsidR="00000000" w:rsidDel="00000000" w:rsidP="00000000" w:rsidRDefault="00000000" w:rsidRPr="00000000" w14:paraId="000000ED">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Collusive behaviour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b w:val="1"/>
          <w:color w:val="000000"/>
          <w:sz w:val="24"/>
          <w:szCs w:val="24"/>
          <w:rtl w:val="0"/>
        </w:rPr>
        <w:t xml:space="preserve">You must make sure</w:t>
      </w:r>
      <w:r w:rsidDel="00000000" w:rsidR="00000000" w:rsidRPr="00000000">
        <w:rPr>
          <w:rFonts w:ascii="Arial" w:cs="Arial" w:eastAsia="Arial" w:hAnsi="Arial"/>
          <w:color w:val="000000"/>
          <w:sz w:val="24"/>
          <w:szCs w:val="24"/>
          <w:rtl w:val="0"/>
        </w:rPr>
        <w:t xml:space="preserve"> that your directors, employees, subcontractors, key subcontractors, advisors, companies within your group or members of your consortia do not:</w:t>
      </w:r>
    </w:p>
    <w:p w:rsidR="00000000" w:rsidDel="00000000" w:rsidP="00000000" w:rsidRDefault="00000000" w:rsidRPr="00000000" w14:paraId="000000EF">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fix or adjust any part of your bid by agreement or arrangement with any other person, except where, getting quotes necessary for your bid or to get any necessary security </w:t>
      </w:r>
    </w:p>
    <w:p w:rsidR="00000000" w:rsidDel="00000000" w:rsidP="00000000" w:rsidRDefault="00000000" w:rsidRPr="00000000" w14:paraId="000000F0">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000000" w:rsidDel="00000000" w:rsidP="00000000" w:rsidRDefault="00000000" w:rsidRPr="00000000" w14:paraId="000000F1">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any agreement or arrangement with any other bidder,  so that bidder does not submit a bid </w:t>
      </w:r>
    </w:p>
    <w:p w:rsidR="00000000" w:rsidDel="00000000" w:rsidP="00000000" w:rsidRDefault="00000000" w:rsidRPr="00000000" w14:paraId="000000F2">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share, permit or disclose to another person, access to any information relating to your bid submission (or another bid submission to which you are party)</w:t>
      </w:r>
    </w:p>
    <w:p w:rsidR="00000000" w:rsidDel="00000000" w:rsidP="00000000" w:rsidRDefault="00000000" w:rsidRPr="00000000" w14:paraId="000000F3">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offer or agree to pay or give any sum or sums of money, inducement or valuable consideration directly or indirectly to any other person for doing or having done or causing or having caused to be done in relation to its bid submission</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do breach paragraph 9.4, we may (without prejudice to any other criminal or civil remedies available to it) disqualify you from further participation in this competition.</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may require you to put in place any procedures or undertake any such action(s) that we in our sole discretion considers necessary to prevent or stop any collusive behaviour.</w:t>
      </w:r>
    </w:p>
    <w:p w:rsidR="00000000" w:rsidDel="00000000" w:rsidP="00000000" w:rsidRDefault="00000000" w:rsidRPr="00000000" w14:paraId="000000F6">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Contracting arrangements</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you or, as applicable, your key subcontractors (as set out in your bid) or consortium members can provide the deliverables through the Framework Contract. </w:t>
      </w:r>
    </w:p>
    <w:p w:rsidR="00000000" w:rsidDel="00000000" w:rsidP="00000000" w:rsidRDefault="00000000" w:rsidRPr="00000000" w14:paraId="000000F8">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Contracting arrangements for consortium</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w:t>
      </w:r>
      <w:r w:rsidDel="00000000" w:rsidR="00000000" w:rsidRPr="00000000">
        <w:rPr>
          <w:rFonts w:ascii="Arial" w:cs="Arial" w:eastAsia="Arial" w:hAnsi="Arial"/>
          <w:sz w:val="24"/>
          <w:szCs w:val="24"/>
          <w:rtl w:val="0"/>
        </w:rPr>
        <w:t xml:space="preserve"> may</w:t>
      </w:r>
      <w:r w:rsidDel="00000000" w:rsidR="00000000" w:rsidRPr="00000000">
        <w:rPr>
          <w:rFonts w:ascii="Arial" w:cs="Arial" w:eastAsia="Arial" w:hAnsi="Arial"/>
          <w:color w:val="000000"/>
          <w:sz w:val="24"/>
          <w:szCs w:val="24"/>
          <w:rtl w:val="0"/>
        </w:rPr>
        <w:t xml:space="preserve"> require a consortium to form a specific legal entity when signing a Framework Contract.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Otherwise, each member will sign the Framework Contract. </w:t>
      </w:r>
    </w:p>
    <w:p w:rsidR="00000000" w:rsidDel="00000000" w:rsidP="00000000" w:rsidRDefault="00000000" w:rsidRPr="00000000" w14:paraId="000000FB">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Bidder conduct and conflicts of interest</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attempt to influence the contract award process. For example, you must not directly or indirectly at any time:</w:t>
      </w:r>
    </w:p>
    <w:p w:rsidR="00000000" w:rsidDel="00000000" w:rsidP="00000000" w:rsidRDefault="00000000" w:rsidRPr="00000000" w14:paraId="000000FD">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collude with other others over the content and submission of bids. However, you may work in good faith with a proposed partner, supplier, consortium member or provider of finance.</w:t>
      </w:r>
    </w:p>
    <w:p w:rsidR="00000000" w:rsidDel="00000000" w:rsidP="00000000" w:rsidRDefault="00000000" w:rsidRPr="00000000" w14:paraId="000000FE">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canvass any Minister, officer, public sector employee, member or agent our staff or advisors in relation to this competition.</w:t>
      </w:r>
    </w:p>
    <w:p w:rsidR="00000000" w:rsidDel="00000000" w:rsidP="00000000" w:rsidRDefault="00000000" w:rsidRPr="00000000" w14:paraId="000000FF">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try to obtain information from any of our staff or advisors about another bidder or bid.</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ensure that no conflicts of interest exist between you and us. If you do not tell us about a known conflict, we may exclude you from the competition. We may also exclude you if a conflict cannot be dealt with in any other way.</w:t>
      </w:r>
    </w:p>
    <w:p w:rsidR="00000000" w:rsidDel="00000000" w:rsidP="00000000" w:rsidRDefault="00000000" w:rsidRPr="00000000" w14:paraId="00000101">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bookmarkStart w:colFirst="0" w:colLast="0" w:name="_heading=h.2jxsxqh" w:id="17"/>
      <w:bookmarkEnd w:id="17"/>
      <w:r w:rsidDel="00000000" w:rsidR="00000000" w:rsidRPr="00000000">
        <w:rPr>
          <w:rFonts w:ascii="Arial" w:cs="Arial" w:eastAsia="Arial" w:hAnsi="Arial"/>
          <w:color w:val="000000"/>
          <w:sz w:val="28"/>
          <w:szCs w:val="28"/>
          <w:rtl w:val="0"/>
        </w:rPr>
        <w:t xml:space="preserve">Confidentiality and freedom of information</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keep the contents of this ITT pack confidential unless it is already in the public domain, you must keep the fact you have received it confidential. This obligation does not apply to anything you have to do to:</w:t>
      </w:r>
    </w:p>
    <w:p w:rsidR="00000000" w:rsidDel="00000000" w:rsidP="00000000" w:rsidRDefault="00000000" w:rsidRPr="00000000" w14:paraId="00000103">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submit a bid</w:t>
      </w:r>
    </w:p>
    <w:p w:rsidR="00000000" w:rsidDel="00000000" w:rsidP="00000000" w:rsidRDefault="00000000" w:rsidRPr="00000000" w14:paraId="00000104">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 legal obligation.</w:t>
      </w:r>
    </w:p>
    <w:p w:rsidR="00000000" w:rsidDel="00000000" w:rsidP="00000000" w:rsidRDefault="00000000" w:rsidRPr="00000000" w14:paraId="00000105">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15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Publicity</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make statements to the media regarding any bid or its contents. You are not allowed to publicise the outcome of the competition unless we have given you written consent.</w:t>
      </w:r>
    </w:p>
    <w:p w:rsidR="00000000" w:rsidDel="00000000" w:rsidP="00000000" w:rsidRDefault="00000000" w:rsidRPr="00000000" w14:paraId="00000107">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Our rights</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reserve the right to:</w:t>
      </w:r>
    </w:p>
    <w:p w:rsidR="00000000" w:rsidDel="00000000" w:rsidP="00000000" w:rsidRDefault="00000000" w:rsidRPr="00000000" w14:paraId="00000109">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waive or change the requirements of this ITT pack from time to time without notice</w:t>
      </w:r>
    </w:p>
    <w:p w:rsidR="00000000" w:rsidDel="00000000" w:rsidP="00000000" w:rsidRDefault="00000000" w:rsidRPr="00000000" w14:paraId="0000010A">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verify information, seek clarification or require evidence or further information in respect of your bid. You MUST ensure you are regularly checking your messages to ensure you are able to respond to our clarifications</w:t>
      </w:r>
    </w:p>
    <w:p w:rsidR="00000000" w:rsidDel="00000000" w:rsidP="00000000" w:rsidRDefault="00000000" w:rsidRPr="00000000" w14:paraId="0000010B">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withdraw this ITT pack at any time, or re-invite bids on the same or alternative basis</w:t>
      </w:r>
    </w:p>
    <w:p w:rsidR="00000000" w:rsidDel="00000000" w:rsidP="00000000" w:rsidRDefault="00000000" w:rsidRPr="00000000" w14:paraId="0000010C">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choose not to award any Framework Contract(s) or lot(s) as a result of the competition</w:t>
      </w:r>
    </w:p>
    <w:p w:rsidR="00000000" w:rsidDel="00000000" w:rsidP="00000000" w:rsidRDefault="00000000" w:rsidRPr="00000000" w14:paraId="0000010D">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choose to award different lots at different times</w:t>
      </w:r>
    </w:p>
    <w:p w:rsidR="00000000" w:rsidDel="00000000" w:rsidP="00000000" w:rsidRDefault="00000000" w:rsidRPr="00000000" w14:paraId="0000010E">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make any changes to the timetable, structure or content of the competition</w:t>
      </w:r>
    </w:p>
    <w:p w:rsidR="00000000" w:rsidDel="00000000" w:rsidP="00000000" w:rsidRDefault="00000000" w:rsidRPr="00000000" w14:paraId="0000010F">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carry out the evaluation stages (selection and award stages) of this procurement concurrently </w:t>
      </w:r>
    </w:p>
    <w:p w:rsidR="00000000" w:rsidDel="00000000" w:rsidP="00000000" w:rsidRDefault="00000000" w:rsidRPr="00000000" w14:paraId="00000110">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exclude you if: </w:t>
      </w:r>
    </w:p>
    <w:p w:rsidR="00000000" w:rsidDel="00000000" w:rsidP="00000000" w:rsidRDefault="00000000" w:rsidRPr="00000000" w14:paraId="00000111">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submit a non-compliant bid</w:t>
      </w:r>
    </w:p>
    <w:p w:rsidR="00000000" w:rsidDel="00000000" w:rsidP="00000000" w:rsidRDefault="00000000" w:rsidRPr="00000000" w14:paraId="00000112">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bid contains false or misleading information</w:t>
      </w:r>
    </w:p>
    <w:p w:rsidR="00000000" w:rsidDel="00000000" w:rsidP="00000000" w:rsidRDefault="00000000" w:rsidRPr="00000000" w14:paraId="00000113">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fail to respond to any clarifications from us</w:t>
      </w:r>
    </w:p>
    <w:p w:rsidR="00000000" w:rsidDel="00000000" w:rsidP="00000000" w:rsidRDefault="00000000" w:rsidRPr="00000000" w14:paraId="00000114">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fail to tell us of any change in the contracting arrangements between bid submission and contract award</w:t>
      </w:r>
    </w:p>
    <w:p w:rsidR="00000000" w:rsidDel="00000000" w:rsidP="00000000" w:rsidRDefault="00000000" w:rsidRPr="00000000" w14:paraId="00000115">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change in the contracting arrangements would result in a breach of procurement law</w:t>
      </w:r>
    </w:p>
    <w:p w:rsidR="00000000" w:rsidDel="00000000" w:rsidP="00000000" w:rsidRDefault="00000000" w:rsidRPr="00000000" w14:paraId="00000116">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other reason set out elsewhere in this ITT pack</w:t>
      </w:r>
    </w:p>
    <w:p w:rsidR="00000000" w:rsidDel="00000000" w:rsidP="00000000" w:rsidRDefault="00000000" w:rsidRPr="00000000" w14:paraId="00000117">
      <w:pPr>
        <w:numPr>
          <w:ilvl w:val="1"/>
          <w:numId w:val="7"/>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reason set out in the Regulations </w:t>
      </w:r>
    </w:p>
    <w:p w:rsidR="00000000" w:rsidDel="00000000" w:rsidP="00000000" w:rsidRDefault="00000000" w:rsidRPr="00000000" w14:paraId="00000118">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Consequences of misrepresentation</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serious misrepresentation by you induces us to enter into a Framework Contract with you, you may be:</w:t>
      </w:r>
    </w:p>
    <w:p w:rsidR="00000000" w:rsidDel="00000000" w:rsidP="00000000" w:rsidRDefault="00000000" w:rsidRPr="00000000" w14:paraId="0000011A">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excluded from bidding for contracts for three years under regulation 57(8)(h)(i) of the Regulations </w:t>
      </w:r>
    </w:p>
    <w:p w:rsidR="00000000" w:rsidDel="00000000" w:rsidP="00000000" w:rsidRDefault="00000000" w:rsidRPr="00000000" w14:paraId="0000011B">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sued by us for damages, and we may rescind the contract under the Misrepresentation Act 1967</w:t>
      </w:r>
    </w:p>
    <w:p w:rsidR="00000000" w:rsidDel="00000000" w:rsidP="00000000" w:rsidRDefault="00000000" w:rsidRPr="00000000" w14:paraId="0000011C">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If fraud, or fraudulent intent, can be proved, you may be prosecuted and convicted of the offence of fraud by false representation under s.2 of the Fraud Act 2006, which can carry a sentence of up to 10 years or a fine (or both).</w:t>
      </w:r>
    </w:p>
    <w:p w:rsidR="00000000" w:rsidDel="00000000" w:rsidP="00000000" w:rsidRDefault="00000000" w:rsidRPr="00000000" w14:paraId="0000011D">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conviction, then your organisation must be excluded from the procurement procedure for five years under regulation 57(1) of the Regulations (subject to self-cleaning). </w:t>
      </w:r>
    </w:p>
    <w:p w:rsidR="00000000" w:rsidDel="00000000" w:rsidP="00000000" w:rsidRDefault="00000000" w:rsidRPr="00000000" w14:paraId="0000011E">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Bid costs</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not pay your bid costs for any reason, for example if we terminate or amend the competition.</w:t>
      </w:r>
    </w:p>
    <w:p w:rsidR="00000000" w:rsidDel="00000000" w:rsidP="00000000" w:rsidRDefault="00000000" w:rsidRPr="00000000" w14:paraId="00000120">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Warnings and disclaimers</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not be liable:</w:t>
      </w:r>
    </w:p>
    <w:p w:rsidR="00000000" w:rsidDel="00000000" w:rsidP="00000000" w:rsidRDefault="00000000" w:rsidRPr="00000000" w14:paraId="00000122">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where parts of the ITT pack are not accurate, adequate or complete </w:t>
      </w:r>
    </w:p>
    <w:p w:rsidR="00000000" w:rsidDel="00000000" w:rsidP="00000000" w:rsidRDefault="00000000" w:rsidRPr="00000000" w14:paraId="00000123">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for any written or verbal communications</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carry out your own due diligence and rely on your own enquiries.</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ITT pack is not a commitment by us to enter into a contract.</w:t>
      </w:r>
    </w:p>
    <w:p w:rsidR="00000000" w:rsidDel="00000000" w:rsidP="00000000" w:rsidRDefault="00000000" w:rsidRPr="00000000" w14:paraId="00000126">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Intellectual Property Rights</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ITT pack remains our property. You must use the ITT pack only for this competition. </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allow us to copy, amend and reproduce your bid so we can:</w:t>
      </w:r>
    </w:p>
    <w:p w:rsidR="00000000" w:rsidDel="00000000" w:rsidP="00000000" w:rsidRDefault="00000000" w:rsidRPr="00000000" w14:paraId="00000129">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run the competition </w:t>
      </w:r>
    </w:p>
    <w:p w:rsidR="00000000" w:rsidDel="00000000" w:rsidP="00000000" w:rsidRDefault="00000000" w:rsidRPr="00000000" w14:paraId="0000012A">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law and guidance </w:t>
      </w:r>
    </w:p>
    <w:p w:rsidR="00000000" w:rsidDel="00000000" w:rsidP="00000000" w:rsidRDefault="00000000" w:rsidRPr="00000000" w14:paraId="0000012B">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carry out our business  </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Our advisors, subcontractors and other government bodies can use your bid for the same purposes.</w:t>
      </w:r>
    </w:p>
    <w:p w:rsidR="00000000" w:rsidDel="00000000" w:rsidP="00000000" w:rsidRDefault="00000000" w:rsidRPr="00000000" w14:paraId="0000012D">
      <w:pPr>
        <w:numPr>
          <w:ilvl w:val="1"/>
          <w:numId w:val="6"/>
        </w:numPr>
        <w:pBdr>
          <w:top w:space="0" w:sz="0" w:val="nil"/>
          <w:left w:space="0" w:sz="0" w:val="nil"/>
          <w:bottom w:space="0" w:sz="0" w:val="nil"/>
          <w:right w:space="0" w:sz="0" w:val="nil"/>
          <w:between w:space="0" w:sz="0" w:val="nil"/>
        </w:pBdr>
        <w:tabs>
          <w:tab w:val="left" w:pos="709"/>
        </w:tabs>
        <w:spacing w:after="120" w:before="240" w:line="240" w:lineRule="auto"/>
        <w:ind w:left="1276" w:hanging="127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Government Security Classifications (GSC) </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allow us to amend any security related term or condition of the draft contract accompanying this ITT to reflect any changes introduced by the Government Security Classifications (GSC) classifications scheme.</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134"/>
        </w:tabs>
        <w:spacing w:after="120" w:before="120" w:line="240" w:lineRule="auto"/>
        <w:ind w:left="1920" w:hanging="3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0">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z337ya" w:id="18"/>
      <w:bookmarkEnd w:id="18"/>
      <w:r w:rsidDel="00000000" w:rsidR="00000000" w:rsidRPr="00000000">
        <w:rPr>
          <w:rFonts w:ascii="Arial" w:cs="Arial" w:eastAsia="Arial" w:hAnsi="Arial"/>
          <w:b w:val="1"/>
          <w:color w:val="000000"/>
          <w:sz w:val="32"/>
          <w:szCs w:val="32"/>
          <w:rtl w:val="0"/>
        </w:rPr>
        <w:t xml:space="preserve">How the Framework is structured</w:t>
      </w:r>
      <w:r w:rsidDel="00000000" w:rsidR="00000000" w:rsidRPr="00000000">
        <w:rPr>
          <w:rtl w:val="0"/>
        </w:rPr>
      </w:r>
    </w:p>
    <w:p w:rsidR="00000000" w:rsidDel="00000000" w:rsidP="00000000" w:rsidRDefault="00000000" w:rsidRPr="00000000" w14:paraId="00000131">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Contract is made up of four key components: </w:t>
      </w:r>
      <w:hyperlink r:id="rId18">
        <w:r w:rsidDel="00000000" w:rsidR="00000000" w:rsidRPr="00000000">
          <w:rPr>
            <w:rFonts w:ascii="Arial" w:cs="Arial" w:eastAsia="Arial" w:hAnsi="Arial"/>
            <w:color w:val="1155cc"/>
            <w:sz w:val="24"/>
            <w:szCs w:val="24"/>
            <w:u w:val="single"/>
            <w:rtl w:val="0"/>
          </w:rPr>
          <w:t xml:space="preserve">https://www.crowncommercial.gov.uk/agreements/RM6277</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32">
      <w:pPr>
        <w:numPr>
          <w:ilvl w:val="1"/>
          <w:numId w:val="4"/>
        </w:numPr>
        <w:pBdr>
          <w:top w:space="0" w:sz="0" w:val="nil"/>
          <w:left w:space="0" w:sz="0" w:val="nil"/>
          <w:bottom w:space="0" w:sz="0" w:val="nil"/>
          <w:right w:space="0" w:sz="0" w:val="nil"/>
          <w:between w:space="0" w:sz="0" w:val="nil"/>
        </w:pBdr>
        <w:spacing w:after="120" w:line="240" w:lineRule="auto"/>
        <w:ind w:left="709" w:hanging="709"/>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Core terms </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000000" w:rsidDel="00000000" w:rsidP="00000000" w:rsidRDefault="00000000" w:rsidRPr="00000000" w14:paraId="00000134">
      <w:pPr>
        <w:spacing w:after="20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numPr>
          <w:ilvl w:val="1"/>
          <w:numId w:val="4"/>
        </w:numPr>
        <w:pBdr>
          <w:top w:space="0" w:sz="0" w:val="nil"/>
          <w:left w:space="0" w:sz="0" w:val="nil"/>
          <w:bottom w:space="0" w:sz="0" w:val="nil"/>
          <w:right w:space="0" w:sz="0" w:val="nil"/>
          <w:between w:space="0" w:sz="0" w:val="nil"/>
        </w:pBdr>
        <w:spacing w:after="120" w:line="240" w:lineRule="auto"/>
        <w:ind w:left="709" w:hanging="709"/>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Schedules </w:t>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contract has mandatory schedules and is customised using optional schedules. The schedules are used with the core terms and comprise:</w:t>
      </w:r>
    </w:p>
    <w:p w:rsidR="00000000" w:rsidDel="00000000" w:rsidP="00000000" w:rsidRDefault="00000000" w:rsidRPr="00000000" w14:paraId="00000137">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schedules</w:t>
      </w:r>
    </w:p>
    <w:p w:rsidR="00000000" w:rsidDel="00000000" w:rsidP="00000000" w:rsidRDefault="00000000" w:rsidRPr="00000000" w14:paraId="00000138">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schedules (for Framework and Call-Off)   </w:t>
      </w:r>
    </w:p>
    <w:p w:rsidR="00000000" w:rsidDel="00000000" w:rsidP="00000000" w:rsidRDefault="00000000" w:rsidRPr="00000000" w14:paraId="00000139">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schedules</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table below at 10.5 describes the purpose of each of these schedules.</w:t>
      </w:r>
    </w:p>
    <w:p w:rsidR="00000000" w:rsidDel="00000000" w:rsidP="00000000" w:rsidRDefault="00000000" w:rsidRPr="00000000" w14:paraId="0000013C">
      <w:pPr>
        <w:spacing w:after="20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1"/>
          <w:numId w:val="4"/>
        </w:numPr>
        <w:pBdr>
          <w:top w:space="0" w:sz="0" w:val="nil"/>
          <w:left w:space="0" w:sz="0" w:val="nil"/>
          <w:bottom w:space="0" w:sz="0" w:val="nil"/>
          <w:right w:space="0" w:sz="0" w:val="nil"/>
          <w:between w:space="0" w:sz="0" w:val="nil"/>
        </w:pBdr>
        <w:spacing w:after="120" w:line="240" w:lineRule="auto"/>
        <w:ind w:left="709" w:hanging="709"/>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Framework award form</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award form contains important details about the contents of the Framework Contract. It lists all of the mandatory and optional schedules that have been selected to create the Framework and Call-Off contract. </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form is the basis of the contract between the supplier and CCS. If you are awarded a place on the Framework, the Framework award form will be prepared by us and personalised to you. We will use information you have submitted in your bid.</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sign and return the Framework Award Form wit</w:t>
      </w:r>
      <w:r w:rsidDel="00000000" w:rsidR="00000000" w:rsidRPr="00000000">
        <w:rPr>
          <w:rFonts w:ascii="Arial" w:cs="Arial" w:eastAsia="Arial" w:hAnsi="Arial"/>
          <w:sz w:val="24"/>
          <w:szCs w:val="24"/>
          <w:rtl w:val="0"/>
        </w:rPr>
        <w:t xml:space="preserve">hin 10 </w:t>
      </w:r>
      <w:r w:rsidDel="00000000" w:rsidR="00000000" w:rsidRPr="00000000">
        <w:rPr>
          <w:rFonts w:ascii="Arial" w:cs="Arial" w:eastAsia="Arial" w:hAnsi="Arial"/>
          <w:color w:val="000000"/>
          <w:sz w:val="24"/>
          <w:szCs w:val="24"/>
          <w:rtl w:val="0"/>
        </w:rPr>
        <w:t xml:space="preserve">days of being asked. If you do not sign and return, we will withdraw our offer of a Framework agreement.</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make any amendments to the Framework Award Form.  If any amendments are required, please send a message via the </w:t>
      </w:r>
      <w:r w:rsidDel="00000000" w:rsidR="00000000" w:rsidRPr="00000000">
        <w:rPr>
          <w:rFonts w:ascii="Arial" w:cs="Arial" w:eastAsia="Arial" w:hAnsi="Arial"/>
          <w:sz w:val="24"/>
          <w:szCs w:val="24"/>
          <w:rtl w:val="0"/>
        </w:rPr>
        <w:t xml:space="preserve">eSourcing</w:t>
      </w:r>
      <w:r w:rsidDel="00000000" w:rsidR="00000000" w:rsidRPr="00000000">
        <w:rPr>
          <w:rFonts w:ascii="Arial" w:cs="Arial" w:eastAsia="Arial" w:hAnsi="Arial"/>
          <w:color w:val="000000"/>
          <w:sz w:val="24"/>
          <w:szCs w:val="24"/>
          <w:rtl w:val="0"/>
        </w:rPr>
        <w:t xml:space="preserve"> suite outlining the amendments required.  </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3">
      <w:pPr>
        <w:numPr>
          <w:ilvl w:val="1"/>
          <w:numId w:val="4"/>
        </w:numPr>
        <w:pBdr>
          <w:top w:space="0" w:sz="0" w:val="nil"/>
          <w:left w:space="0" w:sz="0" w:val="nil"/>
          <w:bottom w:space="0" w:sz="0" w:val="nil"/>
          <w:right w:space="0" w:sz="0" w:val="nil"/>
          <w:between w:space="0" w:sz="0" w:val="nil"/>
        </w:pBdr>
        <w:spacing w:after="120" w:line="240" w:lineRule="auto"/>
        <w:ind w:left="709" w:hanging="709"/>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Order form</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 buyer wants to make purchases, they will Call-Off from the Framework by providing the relevant information laid out in Framework Schedule 6 (Order Form Template </w:t>
      </w:r>
      <w:r w:rsidDel="00000000" w:rsidR="00000000" w:rsidRPr="00000000">
        <w:rPr>
          <w:rFonts w:ascii="Arial" w:cs="Arial" w:eastAsia="Arial" w:hAnsi="Arial"/>
          <w:sz w:val="24"/>
          <w:szCs w:val="24"/>
          <w:rtl w:val="0"/>
        </w:rPr>
        <w:t xml:space="preserve">and Call-Off Schedules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 or Framework Schedule 6a (Short Call-off Order Form) </w:t>
      </w:r>
      <w:r w:rsidDel="00000000" w:rsidR="00000000" w:rsidRPr="00000000">
        <w:rPr>
          <w:rFonts w:ascii="Arial" w:cs="Arial" w:eastAsia="Arial" w:hAnsi="Arial"/>
          <w:color w:val="000000"/>
          <w:sz w:val="24"/>
          <w:szCs w:val="24"/>
          <w:rtl w:val="0"/>
        </w:rPr>
        <w:t xml:space="preserve">. You can read about how buyers will do their Call-Offs in Framework Schedule 7 (Call-Off Award Procedure).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lays out:</w:t>
      </w:r>
    </w:p>
    <w:p w:rsidR="00000000" w:rsidDel="00000000" w:rsidP="00000000" w:rsidRDefault="00000000" w:rsidRPr="00000000" w14:paraId="00000146">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buyer contact details</w:t>
      </w:r>
    </w:p>
    <w:p w:rsidR="00000000" w:rsidDel="00000000" w:rsidP="00000000" w:rsidRDefault="00000000" w:rsidRPr="00000000" w14:paraId="00000147">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details of what will be supplied</w:t>
      </w:r>
    </w:p>
    <w:p w:rsidR="00000000" w:rsidDel="00000000" w:rsidP="00000000" w:rsidRDefault="00000000" w:rsidRPr="00000000" w14:paraId="00000148">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how it’ll be supplied</w:t>
      </w:r>
    </w:p>
    <w:p w:rsidR="00000000" w:rsidDel="00000000" w:rsidP="00000000" w:rsidRDefault="00000000" w:rsidRPr="00000000" w14:paraId="00000149">
      <w:pPr>
        <w:numPr>
          <w:ilvl w:val="0"/>
          <w:numId w:val="5"/>
        </w:numPr>
        <w:ind w:left="1985" w:hanging="56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how much it’ll cost</w:t>
      </w:r>
      <w:r w:rsidDel="00000000" w:rsidR="00000000" w:rsidRPr="00000000">
        <w:rPr>
          <w:rtl w:val="0"/>
        </w:rPr>
      </w:r>
    </w:p>
    <w:p w:rsidR="00000000" w:rsidDel="00000000" w:rsidP="00000000" w:rsidRDefault="00000000" w:rsidRPr="00000000" w14:paraId="0000014A">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 list of all the Call-Off and joint schedules, including any special terms</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709"/>
        </w:tabs>
        <w:spacing w:after="120" w:before="120" w:line="240" w:lineRule="auto"/>
        <w:ind w:left="709"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will be created when both parties agree to it either by:</w:t>
      </w:r>
    </w:p>
    <w:p w:rsidR="00000000" w:rsidDel="00000000" w:rsidP="00000000" w:rsidRDefault="00000000" w:rsidRPr="00000000" w14:paraId="0000014D">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signing a completed template order form</w:t>
      </w:r>
    </w:p>
    <w:p w:rsidR="00000000" w:rsidDel="00000000" w:rsidP="00000000" w:rsidRDefault="00000000" w:rsidRPr="00000000" w14:paraId="0000014E">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 binding electronic purchase order which includes the relevant information as laid out in the order form</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 the life of a Framework there are typically many Call-Offs. Each Call-Off is normally between one buyer and one supplier but sometimes buyers pool their demand and award jointly to one supplier.</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1">
      <w:pPr>
        <w:numPr>
          <w:ilvl w:val="1"/>
          <w:numId w:val="4"/>
        </w:numPr>
        <w:pBdr>
          <w:top w:space="0" w:sz="0" w:val="nil"/>
          <w:left w:space="0" w:sz="0" w:val="nil"/>
          <w:bottom w:space="0" w:sz="0" w:val="nil"/>
          <w:right w:space="0" w:sz="0" w:val="nil"/>
          <w:between w:space="0" w:sz="0" w:val="nil"/>
        </w:pBdr>
        <w:spacing w:after="120" w:line="240" w:lineRule="auto"/>
        <w:ind w:left="709" w:hanging="709"/>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The contract documents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table lists and briefly describes each contract document. You can find the individual documents on the CCS procurement pipeline page </w:t>
      </w:r>
      <w:hyperlink r:id="rId19">
        <w:r w:rsidDel="00000000" w:rsidR="00000000" w:rsidRPr="00000000">
          <w:rPr>
            <w:rFonts w:ascii="Arial" w:cs="Arial" w:eastAsia="Arial" w:hAnsi="Arial"/>
            <w:color w:val="1155cc"/>
            <w:sz w:val="24"/>
            <w:szCs w:val="24"/>
            <w:u w:val="single"/>
            <w:rtl w:val="0"/>
          </w:rPr>
          <w:t xml:space="preserve">https://www.crowncommercial.gov.uk/agreements/RM6277</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53">
      <w:pPr>
        <w:widowControl w:val="0"/>
        <w:spacing w:after="200" w:line="276" w:lineRule="auto"/>
        <w:rPr>
          <w:rFonts w:ascii="Arial" w:cs="Arial" w:eastAsia="Arial" w:hAnsi="Arial"/>
          <w:sz w:val="24"/>
          <w:szCs w:val="24"/>
        </w:rPr>
      </w:pPr>
      <w:r w:rsidDel="00000000" w:rsidR="00000000" w:rsidRPr="00000000">
        <w:rPr>
          <w:rtl w:val="0"/>
        </w:rPr>
      </w:r>
    </w:p>
    <w:tbl>
      <w:tblPr>
        <w:tblStyle w:val="Table4"/>
        <w:tblW w:w="9361.0" w:type="dxa"/>
        <w:jc w:val="left"/>
        <w:tblInd w:w="-4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4"/>
        <w:gridCol w:w="4819"/>
        <w:gridCol w:w="1418"/>
        <w:tblGridChange w:id="0">
          <w:tblGrid>
            <w:gridCol w:w="3124"/>
            <w:gridCol w:w="4819"/>
            <w:gridCol w:w="1418"/>
          </w:tblGrid>
        </w:tblGridChange>
      </w:tblGrid>
      <w:tr>
        <w:trPr>
          <w:cantSplit w:val="0"/>
          <w:trHeight w:val="480" w:hRule="atLeast"/>
          <w:tblHeader w:val="0"/>
        </w:trPr>
        <w:tc>
          <w:tcPr>
            <w:shd w:fill="d9d9d9" w:val="clear"/>
            <w:tcMar>
              <w:top w:w="100.0" w:type="dxa"/>
              <w:left w:w="100.0" w:type="dxa"/>
              <w:bottom w:w="100.0" w:type="dxa"/>
              <w:right w:w="100.0" w:type="dxa"/>
            </w:tcMar>
          </w:tcPr>
          <w:p w:rsidR="00000000" w:rsidDel="00000000" w:rsidP="00000000" w:rsidRDefault="00000000" w:rsidRPr="00000000" w14:paraId="00000154">
            <w:pPr>
              <w:widowControl w:val="0"/>
              <w:spacing w:after="80" w:line="259" w:lineRule="auto"/>
              <w:ind w:left="0" w:firstLine="0"/>
              <w:rPr>
                <w:sz w:val="28"/>
                <w:szCs w:val="28"/>
              </w:rPr>
            </w:pPr>
            <w:r w:rsidDel="00000000" w:rsidR="00000000" w:rsidRPr="00000000">
              <w:rPr>
                <w:sz w:val="28"/>
                <w:szCs w:val="28"/>
                <w:rtl w:val="0"/>
              </w:rPr>
              <w:t xml:space="preserve">Document title</w:t>
            </w:r>
          </w:p>
        </w:tc>
        <w:tc>
          <w:tcPr>
            <w:shd w:fill="d9d9d9" w:val="clear"/>
            <w:tcMar>
              <w:top w:w="100.0" w:type="dxa"/>
              <w:left w:w="100.0" w:type="dxa"/>
              <w:bottom w:w="100.0" w:type="dxa"/>
              <w:right w:w="100.0" w:type="dxa"/>
            </w:tcMar>
          </w:tcPr>
          <w:p w:rsidR="00000000" w:rsidDel="00000000" w:rsidP="00000000" w:rsidRDefault="00000000" w:rsidRPr="00000000" w14:paraId="00000155">
            <w:pPr>
              <w:widowControl w:val="0"/>
              <w:spacing w:after="80" w:line="259" w:lineRule="auto"/>
              <w:ind w:left="0" w:firstLine="0"/>
              <w:rPr>
                <w:sz w:val="28"/>
                <w:szCs w:val="28"/>
              </w:rPr>
            </w:pPr>
            <w:r w:rsidDel="00000000" w:rsidR="00000000" w:rsidRPr="00000000">
              <w:rPr>
                <w:sz w:val="28"/>
                <w:szCs w:val="28"/>
                <w:rtl w:val="0"/>
              </w:rPr>
              <w:t xml:space="preserve">What is it?</w:t>
            </w:r>
          </w:p>
        </w:tc>
        <w:tc>
          <w:tcPr>
            <w:shd w:fill="d9d9d9" w:val="clear"/>
            <w:tcMar>
              <w:top w:w="100.0" w:type="dxa"/>
              <w:left w:w="100.0" w:type="dxa"/>
              <w:bottom w:w="100.0" w:type="dxa"/>
              <w:right w:w="100.0" w:type="dxa"/>
            </w:tcMar>
          </w:tcPr>
          <w:p w:rsidR="00000000" w:rsidDel="00000000" w:rsidP="00000000" w:rsidRDefault="00000000" w:rsidRPr="00000000" w14:paraId="00000156">
            <w:pPr>
              <w:widowControl w:val="0"/>
              <w:spacing w:after="80" w:line="259" w:lineRule="auto"/>
              <w:ind w:left="0" w:firstLine="0"/>
              <w:rPr>
                <w:sz w:val="28"/>
                <w:szCs w:val="28"/>
              </w:rPr>
            </w:pPr>
            <w:r w:rsidDel="00000000" w:rsidR="00000000" w:rsidRPr="00000000">
              <w:rPr>
                <w:sz w:val="28"/>
                <w:szCs w:val="28"/>
                <w:rtl w:val="0"/>
              </w:rPr>
              <w:t xml:space="preserve">Optional?</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7">
            <w:pPr>
              <w:widowControl w:val="0"/>
              <w:spacing w:after="80" w:line="259" w:lineRule="auto"/>
              <w:ind w:left="0" w:firstLine="0"/>
              <w:rPr>
                <w:b w:val="1"/>
              </w:rPr>
            </w:pPr>
            <w:r w:rsidDel="00000000" w:rsidR="00000000" w:rsidRPr="00000000">
              <w:rPr>
                <w:b w:val="1"/>
                <w:rtl w:val="0"/>
              </w:rPr>
              <w:t xml:space="preserve">Core Terms</w:t>
            </w:r>
          </w:p>
        </w:tc>
        <w:tc>
          <w:tcPr>
            <w:shd w:fill="auto" w:val="clear"/>
            <w:tcMar>
              <w:top w:w="100.0" w:type="dxa"/>
              <w:left w:w="100.0" w:type="dxa"/>
              <w:bottom w:w="100.0" w:type="dxa"/>
              <w:right w:w="100.0" w:type="dxa"/>
            </w:tcMar>
          </w:tcPr>
          <w:p w:rsidR="00000000" w:rsidDel="00000000" w:rsidP="00000000" w:rsidRDefault="00000000" w:rsidRPr="00000000" w14:paraId="00000158">
            <w:pPr>
              <w:spacing w:after="80" w:line="259" w:lineRule="auto"/>
              <w:ind w:left="0" w:firstLine="0"/>
              <w:rPr/>
            </w:pPr>
            <w:r w:rsidDel="00000000" w:rsidR="00000000" w:rsidRPr="00000000">
              <w:rPr>
                <w:rtl w:val="0"/>
              </w:rPr>
              <w:t xml:space="preserve">The main legal terms for both Framework and Call-Off Contracts.</w:t>
            </w:r>
          </w:p>
        </w:tc>
        <w:tc>
          <w:tcPr>
            <w:shd w:fill="auto" w:val="clear"/>
            <w:tcMar>
              <w:top w:w="100.0" w:type="dxa"/>
              <w:left w:w="100.0" w:type="dxa"/>
              <w:bottom w:w="100.0" w:type="dxa"/>
              <w:right w:w="100.0" w:type="dxa"/>
            </w:tcMar>
          </w:tcPr>
          <w:p w:rsidR="00000000" w:rsidDel="00000000" w:rsidP="00000000" w:rsidRDefault="00000000" w:rsidRPr="00000000" w14:paraId="00000159">
            <w:pPr>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A">
            <w:pPr>
              <w:widowControl w:val="0"/>
              <w:spacing w:after="80" w:line="259" w:lineRule="auto"/>
              <w:ind w:left="0" w:firstLine="0"/>
              <w:rPr>
                <w:b w:val="1"/>
              </w:rPr>
            </w:pPr>
            <w:r w:rsidDel="00000000" w:rsidR="00000000" w:rsidRPr="00000000">
              <w:rPr>
                <w:b w:val="1"/>
                <w:rtl w:val="0"/>
              </w:rPr>
              <w:t xml:space="preserve">Framework Award Form</w:t>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spacing w:after="80" w:line="259" w:lineRule="auto"/>
              <w:ind w:left="0" w:firstLine="0"/>
              <w:rPr/>
            </w:pPr>
            <w:r w:rsidDel="00000000" w:rsidR="00000000" w:rsidRPr="00000000">
              <w:rPr>
                <w:rtl w:val="0"/>
              </w:rPr>
              <w:t xml:space="preserve">Includes important information and contents of a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5C">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D">
            <w:pPr>
              <w:widowControl w:val="0"/>
              <w:spacing w:after="80" w:line="259" w:lineRule="auto"/>
              <w:ind w:left="0" w:firstLine="0"/>
              <w:rPr>
                <w:b w:val="1"/>
              </w:rPr>
            </w:pPr>
            <w:r w:rsidDel="00000000" w:rsidR="00000000" w:rsidRPr="00000000">
              <w:rPr>
                <w:b w:val="1"/>
                <w:rtl w:val="0"/>
              </w:rPr>
              <w:t xml:space="preserve">Schedules</w:t>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spacing w:after="80" w:line="259" w:lineRule="auto"/>
              <w:ind w:left="0" w:firstLine="0"/>
              <w:rPr/>
            </w:pPr>
            <w:r w:rsidDel="00000000" w:rsidR="00000000" w:rsidRPr="00000000">
              <w:rPr>
                <w:rtl w:val="0"/>
              </w:rPr>
              <w:t xml:space="preserve">Attachments to the Core Terms which contain important information about specific aspects of buying and selling.</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0">
            <w:pPr>
              <w:widowControl w:val="0"/>
              <w:spacing w:after="80" w:line="259" w:lineRule="auto"/>
              <w:ind w:left="0" w:firstLine="0"/>
              <w:rPr>
                <w:b w:val="1"/>
              </w:rPr>
            </w:pPr>
            <w:r w:rsidDel="00000000" w:rsidR="00000000" w:rsidRPr="00000000">
              <w:rPr>
                <w:b w:val="1"/>
                <w:rtl w:val="0"/>
              </w:rPr>
              <w:t xml:space="preserve">Framework Schedule 1 (Specification)</w:t>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spacing w:after="80" w:line="259" w:lineRule="auto"/>
              <w:ind w:left="0" w:firstLine="0"/>
              <w:rPr/>
            </w:pPr>
            <w:r w:rsidDel="00000000" w:rsidR="00000000" w:rsidRPr="00000000">
              <w:rPr>
                <w:rtl w:val="0"/>
              </w:rPr>
              <w:t xml:space="preserve">The Deliverables CCS needs the Suppliers to provide to Buyers.</w:t>
            </w:r>
          </w:p>
        </w:tc>
        <w:tc>
          <w:tcPr>
            <w:shd w:fill="auto" w:val="clear"/>
            <w:tcMar>
              <w:top w:w="100.0" w:type="dxa"/>
              <w:left w:w="100.0" w:type="dxa"/>
              <w:bottom w:w="100.0" w:type="dxa"/>
              <w:right w:w="100.0" w:type="dxa"/>
            </w:tcMar>
          </w:tcPr>
          <w:p w:rsidR="00000000" w:rsidDel="00000000" w:rsidP="00000000" w:rsidRDefault="00000000" w:rsidRPr="00000000" w14:paraId="00000162">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3">
            <w:pPr>
              <w:widowControl w:val="0"/>
              <w:spacing w:after="80" w:line="259" w:lineRule="auto"/>
              <w:ind w:left="0" w:firstLine="0"/>
              <w:rPr>
                <w:b w:val="1"/>
              </w:rPr>
            </w:pPr>
            <w:r w:rsidDel="00000000" w:rsidR="00000000" w:rsidRPr="00000000">
              <w:rPr>
                <w:b w:val="1"/>
                <w:rtl w:val="0"/>
              </w:rPr>
              <w:t xml:space="preserve">Framework Schedule 2 (Framework Tender)</w:t>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spacing w:after="80" w:line="259" w:lineRule="auto"/>
              <w:ind w:left="0" w:firstLine="0"/>
              <w:rPr/>
            </w:pPr>
            <w:r w:rsidDel="00000000" w:rsidR="00000000" w:rsidRPr="00000000">
              <w:rPr>
                <w:rtl w:val="0"/>
              </w:rPr>
              <w:t xml:space="preserve">How the Supplier proposes to meet the requirements in the Specification.</w:t>
            </w:r>
          </w:p>
        </w:tc>
        <w:tc>
          <w:tcPr>
            <w:shd w:fill="auto" w:val="clear"/>
            <w:tcMar>
              <w:top w:w="100.0" w:type="dxa"/>
              <w:left w:w="100.0" w:type="dxa"/>
              <w:bottom w:w="100.0" w:type="dxa"/>
              <w:right w:w="100.0" w:type="dxa"/>
            </w:tcMar>
          </w:tcPr>
          <w:p w:rsidR="00000000" w:rsidDel="00000000" w:rsidP="00000000" w:rsidRDefault="00000000" w:rsidRPr="00000000" w14:paraId="00000165">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6">
            <w:pPr>
              <w:widowControl w:val="0"/>
              <w:spacing w:after="80" w:line="259" w:lineRule="auto"/>
              <w:ind w:left="0" w:firstLine="0"/>
              <w:rPr>
                <w:b w:val="1"/>
              </w:rPr>
            </w:pPr>
            <w:r w:rsidDel="00000000" w:rsidR="00000000" w:rsidRPr="00000000">
              <w:rPr>
                <w:b w:val="1"/>
                <w:rtl w:val="0"/>
              </w:rPr>
              <w:t xml:space="preserve">Framework Schedule 3 (Framework Prices)</w:t>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spacing w:after="80" w:line="259" w:lineRule="auto"/>
              <w:ind w:left="0" w:firstLine="0"/>
              <w:rPr/>
            </w:pPr>
            <w:r w:rsidDel="00000000" w:rsidR="00000000" w:rsidRPr="00000000">
              <w:rPr>
                <w:rtl w:val="0"/>
              </w:rPr>
              <w:t xml:space="preserve">The price the Supplier can charge for Deliverables under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68">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9">
            <w:pPr>
              <w:widowControl w:val="0"/>
              <w:spacing w:after="80" w:line="259" w:lineRule="auto"/>
              <w:ind w:left="0" w:firstLine="0"/>
              <w:rPr>
                <w:b w:val="1"/>
              </w:rPr>
            </w:pPr>
            <w:r w:rsidDel="00000000" w:rsidR="00000000" w:rsidRPr="00000000">
              <w:rPr>
                <w:b w:val="1"/>
                <w:rtl w:val="0"/>
              </w:rPr>
              <w:t xml:space="preserve">Framework Schedule 4 (Framework Management)</w:t>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spacing w:after="80" w:line="259" w:lineRule="auto"/>
              <w:ind w:left="0" w:firstLine="0"/>
              <w:rPr/>
            </w:pPr>
            <w:r w:rsidDel="00000000" w:rsidR="00000000" w:rsidRPr="00000000">
              <w:rPr>
                <w:rtl w:val="0"/>
              </w:rPr>
              <w:t xml:space="preserve">How CCS and Suppliers will manage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6B">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C">
            <w:pPr>
              <w:widowControl w:val="0"/>
              <w:spacing w:after="80" w:line="259" w:lineRule="auto"/>
              <w:ind w:left="0" w:firstLine="0"/>
              <w:rPr>
                <w:b w:val="1"/>
              </w:rPr>
            </w:pPr>
            <w:r w:rsidDel="00000000" w:rsidR="00000000" w:rsidRPr="00000000">
              <w:rPr>
                <w:b w:val="1"/>
                <w:rtl w:val="0"/>
              </w:rPr>
              <w:t xml:space="preserve">Framework Schedule 5 (Management Charges and Information)</w:t>
            </w:r>
          </w:p>
        </w:tc>
        <w:tc>
          <w:tcPr>
            <w:shd w:fill="auto" w:val="clear"/>
            <w:tcMar>
              <w:top w:w="100.0" w:type="dxa"/>
              <w:left w:w="100.0" w:type="dxa"/>
              <w:bottom w:w="100.0" w:type="dxa"/>
              <w:right w:w="100.0" w:type="dxa"/>
            </w:tcMar>
          </w:tcPr>
          <w:p w:rsidR="00000000" w:rsidDel="00000000" w:rsidP="00000000" w:rsidRDefault="00000000" w:rsidRPr="00000000" w14:paraId="0000016D">
            <w:pPr>
              <w:widowControl w:val="0"/>
              <w:spacing w:after="80" w:line="259" w:lineRule="auto"/>
              <w:ind w:left="0" w:firstLine="0"/>
              <w:rPr/>
            </w:pPr>
            <w:r w:rsidDel="00000000" w:rsidR="00000000" w:rsidRPr="00000000">
              <w:rPr>
                <w:rtl w:val="0"/>
              </w:rPr>
              <w:t xml:space="preserve">How Suppliers report to CCS and the charges they have to pay to CCS for using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6E">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F">
            <w:pPr>
              <w:widowControl w:val="0"/>
              <w:spacing w:after="80" w:line="259" w:lineRule="auto"/>
              <w:ind w:left="0" w:firstLine="0"/>
              <w:rPr>
                <w:b w:val="1"/>
              </w:rPr>
            </w:pPr>
            <w:r w:rsidDel="00000000" w:rsidR="00000000" w:rsidRPr="00000000">
              <w:rPr>
                <w:b w:val="1"/>
                <w:rtl w:val="0"/>
              </w:rPr>
              <w:t xml:space="preserve">Framework Schedule 6 (Order Form Template and Call-Off Schedules)</w:t>
            </w:r>
          </w:p>
        </w:tc>
        <w:tc>
          <w:tcPr>
            <w:shd w:fill="auto" w:val="clear"/>
            <w:tcMar>
              <w:top w:w="100.0" w:type="dxa"/>
              <w:left w:w="100.0" w:type="dxa"/>
              <w:bottom w:w="100.0" w:type="dxa"/>
              <w:right w:w="100.0" w:type="dxa"/>
            </w:tcMar>
          </w:tcPr>
          <w:p w:rsidR="00000000" w:rsidDel="00000000" w:rsidP="00000000" w:rsidRDefault="00000000" w:rsidRPr="00000000" w14:paraId="00000170">
            <w:pPr>
              <w:widowControl w:val="0"/>
              <w:spacing w:after="80" w:line="259" w:lineRule="auto"/>
              <w:ind w:left="0" w:firstLine="0"/>
              <w:rPr/>
            </w:pPr>
            <w:r w:rsidDel="00000000" w:rsidR="00000000" w:rsidRPr="00000000">
              <w:rPr>
                <w:rtl w:val="0"/>
              </w:rPr>
              <w:t xml:space="preserve">The template documents that the Buyer needs to complete to form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71">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2">
            <w:pPr>
              <w:widowControl w:val="0"/>
              <w:spacing w:after="80" w:line="259" w:lineRule="auto"/>
              <w:ind w:left="0" w:firstLine="0"/>
              <w:rPr>
                <w:b w:val="1"/>
              </w:rPr>
            </w:pPr>
            <w:r w:rsidDel="00000000" w:rsidR="00000000" w:rsidRPr="00000000">
              <w:rPr>
                <w:b w:val="1"/>
                <w:rtl w:val="0"/>
              </w:rPr>
              <w:t xml:space="preserve">Framework Schedule 6a (Short Call-Off Order Form)</w:t>
            </w:r>
          </w:p>
        </w:tc>
        <w:tc>
          <w:tcPr>
            <w:shd w:fill="auto" w:val="clear"/>
            <w:tcMar>
              <w:top w:w="100.0" w:type="dxa"/>
              <w:left w:w="100.0" w:type="dxa"/>
              <w:bottom w:w="100.0" w:type="dxa"/>
              <w:right w:w="100.0" w:type="dxa"/>
            </w:tcMar>
          </w:tcPr>
          <w:p w:rsidR="00000000" w:rsidDel="00000000" w:rsidP="00000000" w:rsidRDefault="00000000" w:rsidRPr="00000000" w14:paraId="00000173">
            <w:pPr>
              <w:widowControl w:val="0"/>
              <w:spacing w:after="80" w:line="259" w:lineRule="auto"/>
              <w:ind w:left="0" w:firstLine="0"/>
              <w:rPr/>
            </w:pPr>
            <w:r w:rsidDel="00000000" w:rsidR="00000000" w:rsidRPr="00000000">
              <w:rPr>
                <w:rtl w:val="0"/>
              </w:rPr>
              <w:t xml:space="preserve">The template document which can be used under lots 1 - 6 only, in instances where a Contract is awarded via Direct Award.</w:t>
            </w:r>
          </w:p>
        </w:tc>
        <w:tc>
          <w:tcPr>
            <w:shd w:fill="auto" w:val="clear"/>
            <w:tcMar>
              <w:top w:w="100.0" w:type="dxa"/>
              <w:left w:w="100.0" w:type="dxa"/>
              <w:bottom w:w="100.0" w:type="dxa"/>
              <w:right w:w="100.0" w:type="dxa"/>
            </w:tcMar>
          </w:tcPr>
          <w:p w:rsidR="00000000" w:rsidDel="00000000" w:rsidP="00000000" w:rsidRDefault="00000000" w:rsidRPr="00000000" w14:paraId="00000174">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5">
            <w:pPr>
              <w:widowControl w:val="0"/>
              <w:spacing w:after="80" w:line="259" w:lineRule="auto"/>
              <w:ind w:left="0" w:firstLine="0"/>
              <w:rPr>
                <w:b w:val="1"/>
              </w:rPr>
            </w:pPr>
            <w:r w:rsidDel="00000000" w:rsidR="00000000" w:rsidRPr="00000000">
              <w:rPr>
                <w:b w:val="1"/>
                <w:rtl w:val="0"/>
              </w:rPr>
              <w:t xml:space="preserve">Framework Schedule 7 (Call-Off Award Procedure)</w:t>
            </w:r>
          </w:p>
        </w:tc>
        <w:tc>
          <w:tcPr>
            <w:shd w:fill="auto" w:val="clear"/>
            <w:tcMar>
              <w:top w:w="100.0" w:type="dxa"/>
              <w:left w:w="100.0" w:type="dxa"/>
              <w:bottom w:w="100.0" w:type="dxa"/>
              <w:right w:w="100.0" w:type="dxa"/>
            </w:tcMar>
          </w:tcPr>
          <w:p w:rsidR="00000000" w:rsidDel="00000000" w:rsidP="00000000" w:rsidRDefault="00000000" w:rsidRPr="00000000" w14:paraId="00000176">
            <w:pPr>
              <w:widowControl w:val="0"/>
              <w:spacing w:after="80" w:line="259" w:lineRule="auto"/>
              <w:ind w:left="0" w:firstLine="0"/>
              <w:rPr/>
            </w:pPr>
            <w:r w:rsidDel="00000000" w:rsidR="00000000" w:rsidRPr="00000000">
              <w:rPr>
                <w:rtl w:val="0"/>
              </w:rPr>
              <w:t xml:space="preserve">The process that a Buyer must follow to award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77">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after="80" w:line="259" w:lineRule="auto"/>
              <w:ind w:left="0" w:firstLine="0"/>
              <w:rPr>
                <w:b w:val="1"/>
              </w:rPr>
            </w:pPr>
            <w:r w:rsidDel="00000000" w:rsidR="00000000" w:rsidRPr="00000000">
              <w:rPr>
                <w:b w:val="1"/>
                <w:rtl w:val="0"/>
              </w:rPr>
              <w:t xml:space="preserve">Framework Schedule 8 (Self Audit Certificate)</w:t>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spacing w:after="80" w:line="259" w:lineRule="auto"/>
              <w:ind w:left="0" w:firstLine="0"/>
              <w:rPr/>
            </w:pPr>
            <w:r w:rsidDel="00000000" w:rsidR="00000000" w:rsidRPr="00000000">
              <w:rPr>
                <w:rtl w:val="0"/>
              </w:rPr>
              <w:t xml:space="preserve">A letter Suppliers must send to CCS each year to confirm that it has tested its own records and reporting about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7A">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B">
            <w:pPr>
              <w:widowControl w:val="0"/>
              <w:spacing w:after="80" w:line="259" w:lineRule="auto"/>
              <w:ind w:left="0" w:firstLine="0"/>
              <w:rPr>
                <w:b w:val="1"/>
              </w:rPr>
            </w:pPr>
            <w:r w:rsidDel="00000000" w:rsidR="00000000" w:rsidRPr="00000000">
              <w:rPr>
                <w:b w:val="1"/>
                <w:rtl w:val="0"/>
              </w:rPr>
              <w:t xml:space="preserve">Framework Schedule 9 (Cyber Essentials Scheme)</w:t>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spacing w:after="80" w:line="259" w:lineRule="auto"/>
              <w:ind w:left="0" w:firstLine="0"/>
              <w:rPr/>
            </w:pPr>
            <w:r w:rsidDel="00000000" w:rsidR="00000000" w:rsidRPr="00000000">
              <w:rPr>
                <w:rtl w:val="0"/>
              </w:rPr>
              <w:t xml:space="preserve">Obligations on the Supplier to maintain cyber security accreditation.</w:t>
            </w:r>
          </w:p>
          <w:p w:rsidR="00000000" w:rsidDel="00000000" w:rsidP="00000000" w:rsidRDefault="00000000" w:rsidRPr="00000000" w14:paraId="0000017D">
            <w:pPr>
              <w:widowControl w:val="0"/>
              <w:spacing w:after="80" w:lineRule="auto"/>
              <w:rPr/>
            </w:pPr>
            <w:r w:rsidDel="00000000" w:rsidR="00000000" w:rsidRPr="00000000">
              <w:rPr>
                <w:rtl w:val="0"/>
              </w:rPr>
              <w:t xml:space="preserve">PLEASE NOTE:</w:t>
            </w:r>
          </w:p>
          <w:p w:rsidR="00000000" w:rsidDel="00000000" w:rsidP="00000000" w:rsidRDefault="00000000" w:rsidRPr="00000000" w14:paraId="0000017E">
            <w:pPr>
              <w:widowControl w:val="0"/>
              <w:spacing w:after="80" w:lineRule="auto"/>
              <w:rPr/>
            </w:pPr>
            <w:r w:rsidDel="00000000" w:rsidR="00000000" w:rsidRPr="00000000">
              <w:rPr>
                <w:rtl w:val="0"/>
              </w:rPr>
              <w:t xml:space="preserve">All certificates issued prior to 1 April 2020 or before 30 June 2020 on the existing scheme are valid until 30 June 2021. This includes those issued by Accreditation Bodies other than IASME.</w:t>
            </w:r>
          </w:p>
          <w:p w:rsidR="00000000" w:rsidDel="00000000" w:rsidP="00000000" w:rsidRDefault="00000000" w:rsidRPr="00000000" w14:paraId="0000017F">
            <w:pPr>
              <w:widowControl w:val="0"/>
              <w:spacing w:after="80" w:lineRule="auto"/>
              <w:rPr/>
            </w:pPr>
            <w:r w:rsidDel="00000000" w:rsidR="00000000" w:rsidRPr="00000000">
              <w:rPr>
                <w:rtl w:val="0"/>
              </w:rPr>
            </w:r>
          </w:p>
          <w:p w:rsidR="00000000" w:rsidDel="00000000" w:rsidP="00000000" w:rsidRDefault="00000000" w:rsidRPr="00000000" w14:paraId="00000180">
            <w:pPr>
              <w:widowControl w:val="0"/>
              <w:spacing w:after="80" w:lineRule="auto"/>
              <w:rPr/>
            </w:pPr>
            <w:r w:rsidDel="00000000" w:rsidR="00000000" w:rsidRPr="00000000">
              <w:rPr>
                <w:rtl w:val="0"/>
              </w:rPr>
              <w:t xml:space="preserve">On 30 June 2021, any certificate issued under the old scheme will expire.</w:t>
            </w:r>
          </w:p>
          <w:p w:rsidR="00000000" w:rsidDel="00000000" w:rsidP="00000000" w:rsidRDefault="00000000" w:rsidRPr="00000000" w14:paraId="00000181">
            <w:pPr>
              <w:widowControl w:val="0"/>
              <w:spacing w:after="80" w:lineRule="auto"/>
              <w:rPr/>
            </w:pPr>
            <w:r w:rsidDel="00000000" w:rsidR="00000000" w:rsidRPr="00000000">
              <w:rPr>
                <w:rtl w:val="0"/>
              </w:rPr>
            </w:r>
          </w:p>
          <w:p w:rsidR="00000000" w:rsidDel="00000000" w:rsidP="00000000" w:rsidRDefault="00000000" w:rsidRPr="00000000" w14:paraId="00000182">
            <w:pPr>
              <w:widowControl w:val="0"/>
              <w:spacing w:after="80" w:line="259" w:lineRule="auto"/>
              <w:ind w:left="0" w:firstLine="0"/>
              <w:rPr/>
            </w:pPr>
            <w:r w:rsidDel="00000000" w:rsidR="00000000" w:rsidRPr="00000000">
              <w:rPr>
                <w:rtl w:val="0"/>
              </w:rPr>
              <w:t xml:space="preserve">Refer to </w:t>
            </w:r>
            <w:hyperlink r:id="rId20">
              <w:r w:rsidDel="00000000" w:rsidR="00000000" w:rsidRPr="00000000">
                <w:rPr>
                  <w:color w:val="0563c1"/>
                  <w:u w:val="single"/>
                  <w:rtl w:val="0"/>
                </w:rPr>
                <w:t xml:space="preserve">https://www.ncsc.gov.uk/information/cyber-essentials-faqs</w:t>
              </w:r>
            </w:hyperlink>
            <w:r w:rsidDel="00000000" w:rsidR="00000000" w:rsidRPr="00000000">
              <w:rPr>
                <w:rtl w:val="0"/>
              </w:rPr>
              <w:t xml:space="preserve"> for more information.</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4">
            <w:pPr>
              <w:widowControl w:val="0"/>
              <w:spacing w:after="80" w:line="259" w:lineRule="auto"/>
              <w:ind w:left="0" w:firstLine="0"/>
              <w:rPr>
                <w:b w:val="1"/>
              </w:rPr>
            </w:pPr>
            <w:r w:rsidDel="00000000" w:rsidR="00000000" w:rsidRPr="00000000">
              <w:rPr>
                <w:b w:val="1"/>
                <w:rtl w:val="0"/>
              </w:rPr>
              <w:t xml:space="preserve">Joint Schedule 1 (Definitions)</w:t>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spacing w:after="80" w:line="259" w:lineRule="auto"/>
              <w:ind w:left="0" w:firstLine="0"/>
              <w:rPr/>
            </w:pPr>
            <w:r w:rsidDel="00000000" w:rsidR="00000000" w:rsidRPr="00000000">
              <w:rPr>
                <w:rtl w:val="0"/>
              </w:rPr>
              <w:t xml:space="preserve">What the capitalised terms in the documents mean and how to interpret the Contract.</w:t>
            </w:r>
          </w:p>
        </w:tc>
        <w:tc>
          <w:tcPr>
            <w:shd w:fill="auto" w:val="clear"/>
            <w:tcMar>
              <w:top w:w="100.0" w:type="dxa"/>
              <w:left w:w="100.0" w:type="dxa"/>
              <w:bottom w:w="100.0" w:type="dxa"/>
              <w:right w:w="100.0" w:type="dxa"/>
            </w:tcMar>
          </w:tcPr>
          <w:p w:rsidR="00000000" w:rsidDel="00000000" w:rsidP="00000000" w:rsidRDefault="00000000" w:rsidRPr="00000000" w14:paraId="00000186">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7">
            <w:pPr>
              <w:widowControl w:val="0"/>
              <w:spacing w:after="80" w:line="259" w:lineRule="auto"/>
              <w:ind w:left="0" w:firstLine="0"/>
              <w:rPr>
                <w:b w:val="1"/>
              </w:rPr>
            </w:pPr>
            <w:r w:rsidDel="00000000" w:rsidR="00000000" w:rsidRPr="00000000">
              <w:rPr>
                <w:b w:val="1"/>
                <w:rtl w:val="0"/>
              </w:rPr>
              <w:t xml:space="preserve">Joint Schedule 2 (Variation Form)</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spacing w:after="80" w:line="259" w:lineRule="auto"/>
              <w:ind w:left="0" w:firstLine="0"/>
              <w:rPr/>
            </w:pPr>
            <w:r w:rsidDel="00000000" w:rsidR="00000000" w:rsidRPr="00000000">
              <w:rPr>
                <w:rtl w:val="0"/>
              </w:rPr>
              <w:t xml:space="preserve">How the Supplier, CCS and the Buyer can make a change to an existing Contract.</w:t>
            </w:r>
          </w:p>
        </w:tc>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A">
            <w:pPr>
              <w:widowControl w:val="0"/>
              <w:spacing w:after="80" w:line="259" w:lineRule="auto"/>
              <w:ind w:left="0" w:firstLine="0"/>
              <w:rPr>
                <w:b w:val="1"/>
              </w:rPr>
            </w:pPr>
            <w:r w:rsidDel="00000000" w:rsidR="00000000" w:rsidRPr="00000000">
              <w:rPr>
                <w:b w:val="1"/>
                <w:rtl w:val="0"/>
              </w:rPr>
              <w:t xml:space="preserve">Joint Schedule 3 (Insurance Requirements)</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spacing w:after="80" w:line="259" w:lineRule="auto"/>
              <w:ind w:left="0" w:firstLine="0"/>
              <w:rPr/>
            </w:pPr>
            <w:r w:rsidDel="00000000" w:rsidR="00000000" w:rsidRPr="00000000">
              <w:rPr>
                <w:rtl w:val="0"/>
              </w:rPr>
              <w:t xml:space="preserve">The insurance a Supplier needs in case it breaches a Contract or is negligent.</w:t>
            </w:r>
          </w:p>
        </w:tc>
        <w:tc>
          <w:tcPr>
            <w:shd w:fill="auto" w:val="clear"/>
            <w:tcMar>
              <w:top w:w="100.0" w:type="dxa"/>
              <w:left w:w="100.0" w:type="dxa"/>
              <w:bottom w:w="100.0" w:type="dxa"/>
              <w:right w:w="100.0" w:type="dxa"/>
            </w:tcMar>
          </w:tcPr>
          <w:p w:rsidR="00000000" w:rsidDel="00000000" w:rsidP="00000000" w:rsidRDefault="00000000" w:rsidRPr="00000000" w14:paraId="0000018C">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D">
            <w:pPr>
              <w:widowControl w:val="0"/>
              <w:spacing w:after="80" w:line="259" w:lineRule="auto"/>
              <w:ind w:left="0" w:firstLine="0"/>
              <w:rPr>
                <w:b w:val="1"/>
              </w:rPr>
            </w:pPr>
            <w:r w:rsidDel="00000000" w:rsidR="00000000" w:rsidRPr="00000000">
              <w:rPr>
                <w:b w:val="1"/>
                <w:rtl w:val="0"/>
              </w:rPr>
              <w:t xml:space="preserve">Joint Schedule 4 (Commercially Sensitive Information)</w:t>
            </w:r>
          </w:p>
        </w:tc>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after="80" w:line="259" w:lineRule="auto"/>
              <w:ind w:left="0" w:firstLine="0"/>
              <w:rPr/>
            </w:pPr>
            <w:r w:rsidDel="00000000" w:rsidR="00000000" w:rsidRPr="00000000">
              <w:rPr>
                <w:rtl w:val="0"/>
              </w:rPr>
              <w:t xml:space="preserve">The only information about the Supplier that can’t be disclosed or reported to the public.</w:t>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0">
            <w:pPr>
              <w:widowControl w:val="0"/>
              <w:spacing w:after="80" w:line="259" w:lineRule="auto"/>
              <w:ind w:left="0" w:firstLine="0"/>
              <w:rPr>
                <w:b w:val="1"/>
              </w:rPr>
            </w:pPr>
            <w:r w:rsidDel="00000000" w:rsidR="00000000" w:rsidRPr="00000000">
              <w:rPr>
                <w:b w:val="1"/>
                <w:rtl w:val="0"/>
              </w:rPr>
              <w:t xml:space="preserve">Joint Schedule 5 (Corporate Social Responsibility)</w:t>
            </w:r>
          </w:p>
        </w:tc>
        <w:tc>
          <w:tcPr>
            <w:shd w:fill="auto" w:val="clear"/>
            <w:tcMar>
              <w:top w:w="100.0" w:type="dxa"/>
              <w:left w:w="100.0" w:type="dxa"/>
              <w:bottom w:w="100.0" w:type="dxa"/>
              <w:right w:w="100.0" w:type="dxa"/>
            </w:tcMar>
          </w:tcPr>
          <w:p w:rsidR="00000000" w:rsidDel="00000000" w:rsidP="00000000" w:rsidRDefault="00000000" w:rsidRPr="00000000" w14:paraId="00000191">
            <w:pPr>
              <w:widowControl w:val="0"/>
              <w:spacing w:after="80" w:line="259" w:lineRule="auto"/>
              <w:ind w:left="0" w:firstLine="0"/>
              <w:rPr/>
            </w:pPr>
            <w:r w:rsidDel="00000000" w:rsidR="00000000" w:rsidRPr="00000000">
              <w:rPr>
                <w:rtl w:val="0"/>
              </w:rPr>
              <w:t xml:space="preserve">Agreement that the Supplier behaves as a good corporate citizen.</w:t>
            </w:r>
          </w:p>
        </w:tc>
        <w:tc>
          <w:tcPr>
            <w:shd w:fill="auto" w:val="clear"/>
            <w:tcMar>
              <w:top w:w="100.0" w:type="dxa"/>
              <w:left w:w="100.0" w:type="dxa"/>
              <w:bottom w:w="100.0" w:type="dxa"/>
              <w:right w:w="100.0" w:type="dxa"/>
            </w:tcMar>
          </w:tcPr>
          <w:p w:rsidR="00000000" w:rsidDel="00000000" w:rsidP="00000000" w:rsidRDefault="00000000" w:rsidRPr="00000000" w14:paraId="00000192">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3">
            <w:pPr>
              <w:widowControl w:val="0"/>
              <w:spacing w:after="80" w:line="259" w:lineRule="auto"/>
              <w:ind w:left="0" w:firstLine="0"/>
              <w:rPr>
                <w:b w:val="1"/>
              </w:rPr>
            </w:pPr>
            <w:r w:rsidDel="00000000" w:rsidR="00000000" w:rsidRPr="00000000">
              <w:rPr>
                <w:b w:val="1"/>
                <w:rtl w:val="0"/>
              </w:rPr>
              <w:t xml:space="preserve">Joint Schedule 6 (Key Subcontractors)</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after="80" w:line="259" w:lineRule="auto"/>
              <w:ind w:left="0" w:firstLine="0"/>
              <w:rPr/>
            </w:pPr>
            <w:r w:rsidDel="00000000" w:rsidR="00000000" w:rsidRPr="00000000">
              <w:rPr>
                <w:rtl w:val="0"/>
              </w:rPr>
              <w:t xml:space="preserve">Restrictions on a Supplier switching the subcontractors working on the Contract.</w:t>
            </w:r>
          </w:p>
        </w:tc>
        <w:tc>
          <w:tcPr>
            <w:shd w:fill="auto" w:val="clear"/>
            <w:tcMar>
              <w:top w:w="100.0" w:type="dxa"/>
              <w:left w:w="100.0" w:type="dxa"/>
              <w:bottom w:w="100.0" w:type="dxa"/>
              <w:right w:w="100.0" w:type="dxa"/>
            </w:tcMar>
          </w:tcPr>
          <w:p w:rsidR="00000000" w:rsidDel="00000000" w:rsidP="00000000" w:rsidRDefault="00000000" w:rsidRPr="00000000" w14:paraId="00000195">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6">
            <w:pPr>
              <w:widowControl w:val="0"/>
              <w:spacing w:after="80" w:line="259" w:lineRule="auto"/>
              <w:ind w:left="0" w:firstLine="0"/>
              <w:rPr>
                <w:b w:val="1"/>
              </w:rPr>
            </w:pPr>
            <w:r w:rsidDel="00000000" w:rsidR="00000000" w:rsidRPr="00000000">
              <w:rPr>
                <w:b w:val="1"/>
                <w:rtl w:val="0"/>
              </w:rPr>
              <w:t xml:space="preserve">Joint Schedule 7 (Financial Difficulties)</w:t>
            </w:r>
          </w:p>
        </w:tc>
        <w:tc>
          <w:tcPr>
            <w:shd w:fill="auto" w:val="clear"/>
            <w:tcMar>
              <w:top w:w="100.0" w:type="dxa"/>
              <w:left w:w="100.0" w:type="dxa"/>
              <w:bottom w:w="100.0" w:type="dxa"/>
              <w:right w:w="100.0" w:type="dxa"/>
            </w:tcMar>
          </w:tcPr>
          <w:p w:rsidR="00000000" w:rsidDel="00000000" w:rsidP="00000000" w:rsidRDefault="00000000" w:rsidRPr="00000000" w14:paraId="00000197">
            <w:pPr>
              <w:widowControl w:val="0"/>
              <w:spacing w:after="80" w:line="259" w:lineRule="auto"/>
              <w:ind w:left="0" w:firstLine="0"/>
              <w:rPr/>
            </w:pPr>
            <w:r w:rsidDel="00000000" w:rsidR="00000000" w:rsidRPr="00000000">
              <w:rPr>
                <w:rtl w:val="0"/>
              </w:rPr>
              <w:t xml:space="preserve">What Suppliers must do if they are in financial trouble.</w:t>
            </w:r>
          </w:p>
        </w:tc>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9">
            <w:pPr>
              <w:widowControl w:val="0"/>
              <w:spacing w:after="80" w:line="259" w:lineRule="auto"/>
              <w:ind w:left="0" w:firstLine="0"/>
              <w:rPr>
                <w:b w:val="1"/>
              </w:rPr>
            </w:pPr>
            <w:r w:rsidDel="00000000" w:rsidR="00000000" w:rsidRPr="00000000">
              <w:rPr>
                <w:b w:val="1"/>
                <w:rtl w:val="0"/>
              </w:rPr>
              <w:t xml:space="preserve">Joint Schedule 8 (Guarantee)</w:t>
            </w:r>
          </w:p>
        </w:tc>
        <w:tc>
          <w:tcPr>
            <w:shd w:fill="auto" w:val="clear"/>
            <w:tcMar>
              <w:top w:w="100.0" w:type="dxa"/>
              <w:left w:w="100.0" w:type="dxa"/>
              <w:bottom w:w="100.0" w:type="dxa"/>
              <w:right w:w="100.0" w:type="dxa"/>
            </w:tcMar>
          </w:tcPr>
          <w:p w:rsidR="00000000" w:rsidDel="00000000" w:rsidP="00000000" w:rsidRDefault="00000000" w:rsidRPr="00000000" w14:paraId="0000019A">
            <w:pPr>
              <w:widowControl w:val="0"/>
              <w:spacing w:after="80" w:line="259" w:lineRule="auto"/>
              <w:ind w:left="0" w:firstLine="0"/>
              <w:rPr/>
            </w:pPr>
            <w:r w:rsidDel="00000000" w:rsidR="00000000" w:rsidRPr="00000000">
              <w:rPr>
                <w:highlight w:val="white"/>
                <w:rtl w:val="0"/>
              </w:rPr>
              <w:t xml:space="preserve">The document signed by a third party to provide additional assurance to a Buyer that the Supplier will meet their obligations under a Call Off contract. Also includes the form of Letter of Intent to Guarantee that is required to be used if you intend to / are required to have a guarantor.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B">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C">
            <w:pPr>
              <w:widowControl w:val="0"/>
              <w:spacing w:after="80" w:line="259" w:lineRule="auto"/>
              <w:ind w:left="0" w:firstLine="0"/>
              <w:rPr>
                <w:b w:val="1"/>
              </w:rPr>
            </w:pPr>
            <w:r w:rsidDel="00000000" w:rsidR="00000000" w:rsidRPr="00000000">
              <w:rPr>
                <w:b w:val="1"/>
                <w:rtl w:val="0"/>
              </w:rPr>
              <w:t xml:space="preserve">Joint Schedule 10 (Rectification Plan)</w:t>
            </w:r>
          </w:p>
        </w:tc>
        <w:tc>
          <w:tcPr>
            <w:shd w:fill="auto" w:val="clear"/>
            <w:tcMar>
              <w:top w:w="100.0" w:type="dxa"/>
              <w:left w:w="100.0" w:type="dxa"/>
              <w:bottom w:w="100.0" w:type="dxa"/>
              <w:right w:w="100.0" w:type="dxa"/>
            </w:tcMar>
          </w:tcPr>
          <w:p w:rsidR="00000000" w:rsidDel="00000000" w:rsidP="00000000" w:rsidRDefault="00000000" w:rsidRPr="00000000" w14:paraId="0000019D">
            <w:pPr>
              <w:widowControl w:val="0"/>
              <w:spacing w:after="80" w:line="259" w:lineRule="auto"/>
              <w:ind w:left="0" w:firstLine="0"/>
              <w:rPr/>
            </w:pPr>
            <w:r w:rsidDel="00000000" w:rsidR="00000000" w:rsidRPr="00000000">
              <w:rPr>
                <w:rtl w:val="0"/>
              </w:rPr>
              <w:t xml:space="preserve">The process to follow if a supplier defaults a contract.</w:t>
            </w:r>
          </w:p>
        </w:tc>
        <w:tc>
          <w:tcPr>
            <w:shd w:fill="auto" w:val="clear"/>
            <w:tcMar>
              <w:top w:w="100.0" w:type="dxa"/>
              <w:left w:w="100.0" w:type="dxa"/>
              <w:bottom w:w="100.0" w:type="dxa"/>
              <w:right w:w="100.0" w:type="dxa"/>
            </w:tcMar>
          </w:tcPr>
          <w:p w:rsidR="00000000" w:rsidDel="00000000" w:rsidP="00000000" w:rsidRDefault="00000000" w:rsidRPr="00000000" w14:paraId="0000019E">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F">
            <w:pPr>
              <w:widowControl w:val="0"/>
              <w:spacing w:after="80" w:line="259" w:lineRule="auto"/>
              <w:ind w:left="0" w:firstLine="0"/>
              <w:rPr>
                <w:b w:val="1"/>
              </w:rPr>
            </w:pPr>
            <w:r w:rsidDel="00000000" w:rsidR="00000000" w:rsidRPr="00000000">
              <w:rPr>
                <w:b w:val="1"/>
                <w:rtl w:val="0"/>
              </w:rPr>
              <w:t xml:space="preserve">Joint Schedule 11 (Processing Data)</w:t>
            </w:r>
          </w:p>
        </w:tc>
        <w:tc>
          <w:tcPr>
            <w:shd w:fill="auto" w:val="clear"/>
            <w:tcMar>
              <w:top w:w="100.0" w:type="dxa"/>
              <w:left w:w="100.0" w:type="dxa"/>
              <w:bottom w:w="100.0" w:type="dxa"/>
              <w:right w:w="100.0" w:type="dxa"/>
            </w:tcMar>
          </w:tcPr>
          <w:p w:rsidR="00000000" w:rsidDel="00000000" w:rsidP="00000000" w:rsidRDefault="00000000" w:rsidRPr="00000000" w14:paraId="000001A0">
            <w:pPr>
              <w:widowControl w:val="0"/>
              <w:spacing w:after="80" w:line="259" w:lineRule="auto"/>
              <w:ind w:left="0" w:firstLine="0"/>
              <w:rPr/>
            </w:pPr>
            <w:r w:rsidDel="00000000" w:rsidR="00000000" w:rsidRPr="00000000">
              <w:rPr>
                <w:rtl w:val="0"/>
              </w:rPr>
              <w:t xml:space="preserve">Details about the data processing the supplier is allowed to do.</w:t>
            </w:r>
          </w:p>
        </w:tc>
        <w:tc>
          <w:tcPr>
            <w:shd w:fill="auto" w:val="clear"/>
            <w:tcMar>
              <w:top w:w="100.0" w:type="dxa"/>
              <w:left w:w="100.0" w:type="dxa"/>
              <w:bottom w:w="100.0" w:type="dxa"/>
              <w:right w:w="100.0" w:type="dxa"/>
            </w:tcMar>
          </w:tcPr>
          <w:p w:rsidR="00000000" w:rsidDel="00000000" w:rsidP="00000000" w:rsidRDefault="00000000" w:rsidRPr="00000000" w14:paraId="000001A1">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2">
            <w:pPr>
              <w:widowControl w:val="0"/>
              <w:spacing w:after="80" w:line="259" w:lineRule="auto"/>
              <w:ind w:left="0" w:firstLine="0"/>
              <w:rPr>
                <w:b w:val="1"/>
              </w:rPr>
            </w:pPr>
            <w:r w:rsidDel="00000000" w:rsidR="00000000" w:rsidRPr="00000000">
              <w:rPr>
                <w:b w:val="1"/>
                <w:rtl w:val="0"/>
              </w:rPr>
              <w:t xml:space="preserve">Joint Schedule 12 (Supply Chain Visibility)</w:t>
            </w:r>
          </w:p>
        </w:tc>
        <w:tc>
          <w:tcPr>
            <w:shd w:fill="auto" w:val="clear"/>
            <w:tcMar>
              <w:top w:w="100.0" w:type="dxa"/>
              <w:left w:w="100.0" w:type="dxa"/>
              <w:bottom w:w="100.0" w:type="dxa"/>
              <w:right w:w="100.0" w:type="dxa"/>
            </w:tcMar>
          </w:tcPr>
          <w:p w:rsidR="00000000" w:rsidDel="00000000" w:rsidP="00000000" w:rsidRDefault="00000000" w:rsidRPr="00000000" w14:paraId="000001A3">
            <w:pPr>
              <w:widowControl w:val="0"/>
              <w:spacing w:after="80" w:line="259" w:lineRule="auto"/>
              <w:ind w:left="0" w:firstLine="0"/>
              <w:rPr/>
            </w:pPr>
            <w:r w:rsidDel="00000000" w:rsidR="00000000" w:rsidRPr="00000000">
              <w:rPr>
                <w:rtl w:val="0"/>
              </w:rPr>
              <w:t xml:space="preserve">Details about visibility of Sub-Contract Opportunities in the Supply Chain, and Visibility of Supply Chain Spend</w:t>
            </w:r>
          </w:p>
        </w:tc>
        <w:tc>
          <w:tcPr>
            <w:shd w:fill="auto" w:val="clear"/>
            <w:tcMar>
              <w:top w:w="100.0" w:type="dxa"/>
              <w:left w:w="100.0" w:type="dxa"/>
              <w:bottom w:w="100.0" w:type="dxa"/>
              <w:right w:w="100.0" w:type="dxa"/>
            </w:tcMar>
          </w:tcPr>
          <w:p w:rsidR="00000000" w:rsidDel="00000000" w:rsidP="00000000" w:rsidRDefault="00000000" w:rsidRPr="00000000" w14:paraId="000001A4">
            <w:pPr>
              <w:widowControl w:val="0"/>
              <w:spacing w:after="80" w:line="259" w:lineRule="auto"/>
              <w:ind w:left="0" w:firstLine="0"/>
              <w:rPr/>
            </w:pPr>
            <w:r w:rsidDel="00000000" w:rsidR="00000000" w:rsidRPr="00000000">
              <w:rPr>
                <w:rtl w:val="0"/>
              </w:rPr>
              <w:t xml:space="preserve"> 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5">
            <w:pPr>
              <w:widowControl w:val="0"/>
              <w:spacing w:after="80" w:line="259" w:lineRule="auto"/>
              <w:ind w:left="0" w:firstLine="0"/>
              <w:rPr>
                <w:b w:val="1"/>
              </w:rPr>
            </w:pPr>
            <w:r w:rsidDel="00000000" w:rsidR="00000000" w:rsidRPr="00000000">
              <w:rPr>
                <w:b w:val="1"/>
                <w:rtl w:val="0"/>
              </w:rPr>
              <w:t xml:space="preserve">Call-Off Schedule 1 (Transparency Reports)</w:t>
            </w:r>
          </w:p>
        </w:tc>
        <w:tc>
          <w:tcPr>
            <w:shd w:fill="auto" w:val="clear"/>
            <w:tcMar>
              <w:top w:w="100.0" w:type="dxa"/>
              <w:left w:w="100.0" w:type="dxa"/>
              <w:bottom w:w="100.0" w:type="dxa"/>
              <w:right w:w="100.0" w:type="dxa"/>
            </w:tcMar>
          </w:tcPr>
          <w:p w:rsidR="00000000" w:rsidDel="00000000" w:rsidP="00000000" w:rsidRDefault="00000000" w:rsidRPr="00000000" w14:paraId="000001A6">
            <w:pPr>
              <w:widowControl w:val="0"/>
              <w:spacing w:after="80" w:line="259" w:lineRule="auto"/>
              <w:ind w:left="0" w:firstLine="0"/>
              <w:rPr/>
            </w:pPr>
            <w:r w:rsidDel="00000000" w:rsidR="00000000" w:rsidRPr="00000000">
              <w:rPr>
                <w:rtl w:val="0"/>
              </w:rPr>
              <w:t xml:space="preserve">The information about the Contract that the Buyer needs from the Supplier so that it can meet its public accountability and transparency requirements.</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8">
            <w:pPr>
              <w:widowControl w:val="0"/>
              <w:spacing w:after="80" w:line="259" w:lineRule="auto"/>
              <w:ind w:left="0" w:firstLine="0"/>
              <w:rPr>
                <w:b w:val="1"/>
              </w:rPr>
            </w:pPr>
            <w:r w:rsidDel="00000000" w:rsidR="00000000" w:rsidRPr="00000000">
              <w:rPr>
                <w:b w:val="1"/>
                <w:rtl w:val="0"/>
              </w:rPr>
              <w:t xml:space="preserve">Call-Off Schedule 2  (Staff Transfer)</w:t>
            </w:r>
          </w:p>
        </w:tc>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after="80" w:line="259" w:lineRule="auto"/>
              <w:ind w:left="0" w:firstLine="0"/>
              <w:rPr/>
            </w:pPr>
            <w:r w:rsidDel="00000000" w:rsidR="00000000" w:rsidRPr="00000000">
              <w:rPr>
                <w:rtl w:val="0"/>
              </w:rPr>
              <w:t xml:space="preserve">How CCS, the Buyer or the Supplier protect employees' rights when the organisation or service they work for transfers to a new employer.</w:t>
            </w:r>
          </w:p>
        </w:tc>
        <w:tc>
          <w:tcPr>
            <w:shd w:fill="auto" w:val="clear"/>
            <w:tcMar>
              <w:top w:w="100.0" w:type="dxa"/>
              <w:left w:w="100.0" w:type="dxa"/>
              <w:bottom w:w="100.0" w:type="dxa"/>
              <w:right w:w="100.0" w:type="dxa"/>
            </w:tcMar>
          </w:tcPr>
          <w:p w:rsidR="00000000" w:rsidDel="00000000" w:rsidP="00000000" w:rsidRDefault="00000000" w:rsidRPr="00000000" w14:paraId="000001AA">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B">
            <w:pPr>
              <w:widowControl w:val="0"/>
              <w:spacing w:after="80" w:line="259" w:lineRule="auto"/>
              <w:ind w:left="0" w:firstLine="0"/>
              <w:rPr>
                <w:b w:val="1"/>
              </w:rPr>
            </w:pPr>
            <w:r w:rsidDel="00000000" w:rsidR="00000000" w:rsidRPr="00000000">
              <w:rPr>
                <w:b w:val="1"/>
                <w:rtl w:val="0"/>
              </w:rPr>
              <w:t xml:space="preserve">Call-Off Schedule 3 (Continuous Improvement)</w:t>
            </w:r>
          </w:p>
        </w:tc>
        <w:tc>
          <w:tcPr>
            <w:shd w:fill="auto" w:val="clear"/>
            <w:tcMar>
              <w:top w:w="100.0" w:type="dxa"/>
              <w:left w:w="100.0" w:type="dxa"/>
              <w:bottom w:w="100.0" w:type="dxa"/>
              <w:right w:w="100.0" w:type="dxa"/>
            </w:tcMar>
          </w:tcPr>
          <w:p w:rsidR="00000000" w:rsidDel="00000000" w:rsidP="00000000" w:rsidRDefault="00000000" w:rsidRPr="00000000" w14:paraId="000001AC">
            <w:pPr>
              <w:widowControl w:val="0"/>
              <w:spacing w:after="80" w:line="259" w:lineRule="auto"/>
              <w:ind w:left="0" w:firstLine="0"/>
              <w:rPr/>
            </w:pPr>
            <w:r w:rsidDel="00000000" w:rsidR="00000000" w:rsidRPr="00000000">
              <w:rPr>
                <w:rtl w:val="0"/>
              </w:rPr>
              <w:t xml:space="preserve">The requirement that the Supplier always improves how it delivers the Call-Off Contract.</w:t>
            </w:r>
          </w:p>
        </w:tc>
        <w:tc>
          <w:tcPr>
            <w:shd w:fill="auto" w:val="clear"/>
            <w:tcMar>
              <w:top w:w="100.0" w:type="dxa"/>
              <w:left w:w="100.0" w:type="dxa"/>
              <w:bottom w:w="100.0" w:type="dxa"/>
              <w:right w:w="100.0" w:type="dxa"/>
            </w:tcMar>
          </w:tcPr>
          <w:p w:rsidR="00000000" w:rsidDel="00000000" w:rsidP="00000000" w:rsidRDefault="00000000" w:rsidRPr="00000000" w14:paraId="000001AD">
            <w:pPr>
              <w:widowControl w:val="0"/>
              <w:spacing w:after="80" w:line="259" w:lineRule="auto"/>
              <w:ind w:left="0" w:firstLine="0"/>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E">
            <w:pPr>
              <w:widowControl w:val="0"/>
              <w:spacing w:after="80" w:line="259" w:lineRule="auto"/>
              <w:ind w:left="0" w:firstLine="0"/>
              <w:rPr>
                <w:b w:val="1"/>
              </w:rPr>
            </w:pPr>
            <w:r w:rsidDel="00000000" w:rsidR="00000000" w:rsidRPr="00000000">
              <w:rPr>
                <w:b w:val="1"/>
                <w:rtl w:val="0"/>
              </w:rPr>
              <w:t xml:space="preserve">Call-Off Schedule 4   (Call-Off Tender) </w:t>
            </w:r>
          </w:p>
        </w:tc>
        <w:tc>
          <w:tcPr>
            <w:shd w:fill="auto" w:val="clear"/>
            <w:tcMar>
              <w:top w:w="100.0" w:type="dxa"/>
              <w:left w:w="100.0" w:type="dxa"/>
              <w:bottom w:w="100.0" w:type="dxa"/>
              <w:right w:w="100.0" w:type="dxa"/>
            </w:tcMar>
          </w:tcPr>
          <w:p w:rsidR="00000000" w:rsidDel="00000000" w:rsidP="00000000" w:rsidRDefault="00000000" w:rsidRPr="00000000" w14:paraId="000001AF">
            <w:pPr>
              <w:widowControl w:val="0"/>
              <w:spacing w:after="80" w:line="259" w:lineRule="auto"/>
              <w:ind w:left="0" w:firstLine="0"/>
              <w:rPr/>
            </w:pPr>
            <w:r w:rsidDel="00000000" w:rsidR="00000000" w:rsidRPr="00000000">
              <w:rPr>
                <w:rtl w:val="0"/>
              </w:rPr>
              <w:t xml:space="preserve">How the Supplier proposes to meet the requirements of a Call-Off Contract. </w:t>
            </w:r>
          </w:p>
        </w:tc>
        <w:tc>
          <w:tcPr>
            <w:shd w:fill="auto" w:val="clear"/>
            <w:tcMar>
              <w:top w:w="100.0" w:type="dxa"/>
              <w:left w:w="100.0" w:type="dxa"/>
              <w:bottom w:w="100.0" w:type="dxa"/>
              <w:right w:w="100.0" w:type="dxa"/>
            </w:tcMar>
          </w:tcPr>
          <w:p w:rsidR="00000000" w:rsidDel="00000000" w:rsidP="00000000" w:rsidRDefault="00000000" w:rsidRPr="00000000" w14:paraId="000001B0">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1">
            <w:pPr>
              <w:widowControl w:val="0"/>
              <w:spacing w:after="80" w:line="259" w:lineRule="auto"/>
              <w:ind w:left="0" w:firstLine="0"/>
              <w:rPr>
                <w:b w:val="1"/>
              </w:rPr>
            </w:pPr>
            <w:r w:rsidDel="00000000" w:rsidR="00000000" w:rsidRPr="00000000">
              <w:rPr>
                <w:b w:val="1"/>
                <w:rtl w:val="0"/>
              </w:rPr>
              <w:t xml:space="preserve">Call-Off Schedule 5 (Pricing Details)</w:t>
            </w:r>
          </w:p>
        </w:tc>
        <w:tc>
          <w:tcPr>
            <w:shd w:fill="auto" w:val="clear"/>
            <w:tcMar>
              <w:top w:w="100.0" w:type="dxa"/>
              <w:left w:w="100.0" w:type="dxa"/>
              <w:bottom w:w="100.0" w:type="dxa"/>
              <w:right w:w="100.0" w:type="dxa"/>
            </w:tcMar>
          </w:tcPr>
          <w:p w:rsidR="00000000" w:rsidDel="00000000" w:rsidP="00000000" w:rsidRDefault="00000000" w:rsidRPr="00000000" w14:paraId="000001B2">
            <w:pPr>
              <w:widowControl w:val="0"/>
              <w:spacing w:after="80" w:line="259" w:lineRule="auto"/>
              <w:ind w:left="0" w:firstLine="0"/>
              <w:rPr/>
            </w:pPr>
            <w:r w:rsidDel="00000000" w:rsidR="00000000" w:rsidRPr="00000000">
              <w:rPr>
                <w:rtl w:val="0"/>
              </w:rPr>
              <w:t xml:space="preserve">Placeholder for pricing information additional to that contained in the Order Form.</w:t>
            </w:r>
          </w:p>
        </w:tc>
        <w:tc>
          <w:tcPr>
            <w:shd w:fill="auto" w:val="clear"/>
            <w:tcMar>
              <w:top w:w="100.0" w:type="dxa"/>
              <w:left w:w="100.0" w:type="dxa"/>
              <w:bottom w:w="100.0" w:type="dxa"/>
              <w:right w:w="100.0" w:type="dxa"/>
            </w:tcMar>
          </w:tcPr>
          <w:p w:rsidR="00000000" w:rsidDel="00000000" w:rsidP="00000000" w:rsidRDefault="00000000" w:rsidRPr="00000000" w14:paraId="000001B3">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4">
            <w:pPr>
              <w:widowControl w:val="0"/>
              <w:spacing w:after="80" w:line="259" w:lineRule="auto"/>
              <w:ind w:left="0" w:firstLine="0"/>
              <w:rPr>
                <w:b w:val="1"/>
              </w:rPr>
            </w:pPr>
            <w:r w:rsidDel="00000000" w:rsidR="00000000" w:rsidRPr="00000000">
              <w:rPr>
                <w:b w:val="1"/>
                <w:rtl w:val="0"/>
              </w:rPr>
              <w:t xml:space="preserve">Call-Off Schedule 6    (ICT Services) </w:t>
            </w:r>
          </w:p>
        </w:tc>
        <w:tc>
          <w:tcPr>
            <w:shd w:fill="auto" w:val="clear"/>
            <w:tcMar>
              <w:top w:w="100.0" w:type="dxa"/>
              <w:left w:w="100.0" w:type="dxa"/>
              <w:bottom w:w="100.0" w:type="dxa"/>
              <w:right w:w="100.0" w:type="dxa"/>
            </w:tcMar>
          </w:tcPr>
          <w:p w:rsidR="00000000" w:rsidDel="00000000" w:rsidP="00000000" w:rsidRDefault="00000000" w:rsidRPr="00000000" w14:paraId="000001B5">
            <w:pPr>
              <w:widowControl w:val="0"/>
              <w:spacing w:after="80" w:line="259" w:lineRule="auto"/>
              <w:ind w:left="0" w:firstLine="0"/>
              <w:rPr/>
            </w:pPr>
            <w:r w:rsidDel="00000000" w:rsidR="00000000" w:rsidRPr="00000000">
              <w:rPr>
                <w:rtl w:val="0"/>
              </w:rPr>
              <w:t xml:space="preserve">Additional terms for the delivery of ICT Services.</w:t>
            </w:r>
          </w:p>
        </w:tc>
        <w:tc>
          <w:tcPr>
            <w:shd w:fill="auto" w:val="clear"/>
            <w:tcMar>
              <w:top w:w="100.0" w:type="dxa"/>
              <w:left w:w="100.0" w:type="dxa"/>
              <w:bottom w:w="100.0" w:type="dxa"/>
              <w:right w:w="100.0" w:type="dxa"/>
            </w:tcMar>
          </w:tcPr>
          <w:p w:rsidR="00000000" w:rsidDel="00000000" w:rsidP="00000000" w:rsidRDefault="00000000" w:rsidRPr="00000000" w14:paraId="000001B6">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7">
            <w:pPr>
              <w:widowControl w:val="0"/>
              <w:spacing w:after="80" w:line="259" w:lineRule="auto"/>
              <w:ind w:left="0" w:firstLine="0"/>
              <w:rPr>
                <w:b w:val="1"/>
              </w:rPr>
            </w:pPr>
            <w:r w:rsidDel="00000000" w:rsidR="00000000" w:rsidRPr="00000000">
              <w:rPr>
                <w:b w:val="1"/>
                <w:rtl w:val="0"/>
              </w:rPr>
              <w:t xml:space="preserve">Call-Off Schedule 7    (Key Supplier Staff) </w:t>
            </w:r>
          </w:p>
        </w:tc>
        <w:tc>
          <w:tcPr>
            <w:shd w:fill="auto" w:val="clear"/>
            <w:tcMar>
              <w:top w:w="100.0" w:type="dxa"/>
              <w:left w:w="100.0" w:type="dxa"/>
              <w:bottom w:w="100.0" w:type="dxa"/>
              <w:right w:w="100.0" w:type="dxa"/>
            </w:tcMar>
          </w:tcPr>
          <w:p w:rsidR="00000000" w:rsidDel="00000000" w:rsidP="00000000" w:rsidRDefault="00000000" w:rsidRPr="00000000" w14:paraId="000001B8">
            <w:pPr>
              <w:widowControl w:val="0"/>
              <w:spacing w:after="80" w:line="259" w:lineRule="auto"/>
              <w:ind w:left="0" w:firstLine="0"/>
              <w:rPr/>
            </w:pPr>
            <w:r w:rsidDel="00000000" w:rsidR="00000000" w:rsidRPr="00000000">
              <w:rPr>
                <w:rtl w:val="0"/>
              </w:rPr>
              <w:t xml:space="preserve">Restrictions on a Supplier changing staff that are crucial to deliver the Contract.</w:t>
            </w:r>
          </w:p>
        </w:tc>
        <w:tc>
          <w:tcPr>
            <w:shd w:fill="auto" w:val="clear"/>
            <w:tcMar>
              <w:top w:w="100.0" w:type="dxa"/>
              <w:left w:w="100.0" w:type="dxa"/>
              <w:bottom w:w="100.0" w:type="dxa"/>
              <w:right w:w="100.0" w:type="dxa"/>
            </w:tcMar>
          </w:tcPr>
          <w:p w:rsidR="00000000" w:rsidDel="00000000" w:rsidP="00000000" w:rsidRDefault="00000000" w:rsidRPr="00000000" w14:paraId="000001B9">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A">
            <w:pPr>
              <w:widowControl w:val="0"/>
              <w:spacing w:after="80" w:line="259" w:lineRule="auto"/>
              <w:ind w:left="0" w:firstLine="0"/>
              <w:rPr>
                <w:b w:val="1"/>
              </w:rPr>
            </w:pPr>
            <w:r w:rsidDel="00000000" w:rsidR="00000000" w:rsidRPr="00000000">
              <w:rPr>
                <w:b w:val="1"/>
                <w:rtl w:val="0"/>
              </w:rPr>
              <w:t xml:space="preserve">Call-Off Schedule 8 (Business Continuity and Disaster Recovery) </w:t>
            </w:r>
          </w:p>
        </w:tc>
        <w:tc>
          <w:tcPr>
            <w:shd w:fill="auto" w:val="clear"/>
            <w:tcMar>
              <w:top w:w="100.0" w:type="dxa"/>
              <w:left w:w="100.0" w:type="dxa"/>
              <w:bottom w:w="100.0" w:type="dxa"/>
              <w:right w:w="100.0" w:type="dxa"/>
            </w:tcMar>
          </w:tcPr>
          <w:p w:rsidR="00000000" w:rsidDel="00000000" w:rsidP="00000000" w:rsidRDefault="00000000" w:rsidRPr="00000000" w14:paraId="000001BB">
            <w:pPr>
              <w:widowControl w:val="0"/>
              <w:spacing w:after="80" w:line="259" w:lineRule="auto"/>
              <w:ind w:left="0" w:firstLine="0"/>
              <w:rPr/>
            </w:pPr>
            <w:r w:rsidDel="00000000" w:rsidR="00000000" w:rsidRPr="00000000">
              <w:rPr>
                <w:rtl w:val="0"/>
              </w:rPr>
              <w:t xml:space="preserve">What the Supplier must do to make sure the Contract can still be delivered even if there’s an unexpected event. </w:t>
            </w:r>
          </w:p>
        </w:tc>
        <w:tc>
          <w:tcPr>
            <w:shd w:fill="auto" w:val="clear"/>
            <w:tcMar>
              <w:top w:w="100.0" w:type="dxa"/>
              <w:left w:w="100.0" w:type="dxa"/>
              <w:bottom w:w="100.0" w:type="dxa"/>
              <w:right w:w="100.0" w:type="dxa"/>
            </w:tcMar>
          </w:tcPr>
          <w:p w:rsidR="00000000" w:rsidDel="00000000" w:rsidP="00000000" w:rsidRDefault="00000000" w:rsidRPr="00000000" w14:paraId="000001BC">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D">
            <w:pPr>
              <w:widowControl w:val="0"/>
              <w:spacing w:after="80" w:line="259" w:lineRule="auto"/>
              <w:ind w:left="0" w:firstLine="0"/>
              <w:rPr>
                <w:b w:val="1"/>
              </w:rPr>
            </w:pPr>
            <w:r w:rsidDel="00000000" w:rsidR="00000000" w:rsidRPr="00000000">
              <w:rPr>
                <w:b w:val="1"/>
                <w:rtl w:val="0"/>
              </w:rPr>
              <w:t xml:space="preserve">Call-Off Schedule 9 (Security)</w:t>
            </w:r>
          </w:p>
        </w:tc>
        <w:tc>
          <w:tcPr>
            <w:shd w:fill="auto" w:val="clear"/>
            <w:tcMar>
              <w:top w:w="100.0" w:type="dxa"/>
              <w:left w:w="100.0" w:type="dxa"/>
              <w:bottom w:w="100.0" w:type="dxa"/>
              <w:right w:w="100.0" w:type="dxa"/>
            </w:tcMar>
          </w:tcPr>
          <w:p w:rsidR="00000000" w:rsidDel="00000000" w:rsidP="00000000" w:rsidRDefault="00000000" w:rsidRPr="00000000" w14:paraId="000001BE">
            <w:pPr>
              <w:widowControl w:val="0"/>
              <w:spacing w:after="80" w:line="259" w:lineRule="auto"/>
              <w:ind w:left="0" w:firstLine="0"/>
              <w:rPr/>
            </w:pPr>
            <w:r w:rsidDel="00000000" w:rsidR="00000000" w:rsidRPr="00000000">
              <w:rPr>
                <w:rtl w:val="0"/>
              </w:rPr>
              <w:t xml:space="preserve">What the Supplier must do to ensure that Buyer data and Deliverables are kept secure.</w:t>
            </w:r>
          </w:p>
        </w:tc>
        <w:tc>
          <w:tcPr>
            <w:shd w:fill="auto" w:val="clear"/>
            <w:tcMar>
              <w:top w:w="100.0" w:type="dxa"/>
              <w:left w:w="100.0" w:type="dxa"/>
              <w:bottom w:w="100.0" w:type="dxa"/>
              <w:right w:w="100.0" w:type="dxa"/>
            </w:tcMar>
          </w:tcPr>
          <w:p w:rsidR="00000000" w:rsidDel="00000000" w:rsidP="00000000" w:rsidRDefault="00000000" w:rsidRPr="00000000" w14:paraId="000001BF">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0">
            <w:pPr>
              <w:widowControl w:val="0"/>
              <w:spacing w:after="80" w:line="259" w:lineRule="auto"/>
              <w:ind w:left="0" w:firstLine="0"/>
              <w:rPr>
                <w:b w:val="1"/>
              </w:rPr>
            </w:pPr>
            <w:r w:rsidDel="00000000" w:rsidR="00000000" w:rsidRPr="00000000">
              <w:rPr>
                <w:b w:val="1"/>
                <w:rtl w:val="0"/>
              </w:rPr>
              <w:t xml:space="preserve">Call-Off Schedule 10  (Exit Management) </w:t>
            </w:r>
          </w:p>
        </w:tc>
        <w:tc>
          <w:tcPr>
            <w:shd w:fill="auto" w:val="clear"/>
            <w:tcMar>
              <w:top w:w="100.0" w:type="dxa"/>
              <w:left w:w="100.0" w:type="dxa"/>
              <w:bottom w:w="100.0" w:type="dxa"/>
              <w:right w:w="100.0" w:type="dxa"/>
            </w:tcMar>
          </w:tcPr>
          <w:p w:rsidR="00000000" w:rsidDel="00000000" w:rsidP="00000000" w:rsidRDefault="00000000" w:rsidRPr="00000000" w14:paraId="000001C1">
            <w:pPr>
              <w:widowControl w:val="0"/>
              <w:spacing w:after="80" w:line="259" w:lineRule="auto"/>
              <w:ind w:left="0" w:firstLine="0"/>
              <w:rPr/>
            </w:pPr>
            <w:r w:rsidDel="00000000" w:rsidR="00000000" w:rsidRPr="00000000">
              <w:rPr>
                <w:rtl w:val="0"/>
              </w:rPr>
              <w:t xml:space="preserve">What the Supplier needs to do at the end of a Call-Off Contract to help the Buyer continue to deliver public services.</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after="80" w:line="259" w:lineRule="auto"/>
              <w:ind w:left="0" w:firstLine="0"/>
              <w:rPr>
                <w:b w:val="1"/>
              </w:rPr>
            </w:pPr>
            <w:r w:rsidDel="00000000" w:rsidR="00000000" w:rsidRPr="00000000">
              <w:rPr>
                <w:b w:val="1"/>
                <w:rtl w:val="0"/>
              </w:rPr>
              <w:t xml:space="preserve">Call-Off Schedule 12 (Clustering)</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spacing w:after="80" w:line="259" w:lineRule="auto"/>
              <w:ind w:left="0" w:firstLine="0"/>
              <w:rPr/>
            </w:pPr>
            <w:r w:rsidDel="00000000" w:rsidR="00000000" w:rsidRPr="00000000">
              <w:rPr>
                <w:rtl w:val="0"/>
              </w:rPr>
              <w:t xml:space="preserve">Enables multiple Buyers to join together to procure Deliverables more efficiently.</w:t>
            </w:r>
          </w:p>
        </w:tc>
        <w:tc>
          <w:tcPr>
            <w:shd w:fill="auto" w:val="clear"/>
            <w:tcMar>
              <w:top w:w="100.0" w:type="dxa"/>
              <w:left w:w="100.0" w:type="dxa"/>
              <w:bottom w:w="100.0" w:type="dxa"/>
              <w:right w:w="100.0" w:type="dxa"/>
            </w:tcMar>
          </w:tcPr>
          <w:p w:rsidR="00000000" w:rsidDel="00000000" w:rsidP="00000000" w:rsidRDefault="00000000" w:rsidRPr="00000000" w14:paraId="000001C5">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6">
            <w:pPr>
              <w:widowControl w:val="0"/>
              <w:spacing w:after="80" w:line="259" w:lineRule="auto"/>
              <w:ind w:left="0" w:firstLine="0"/>
              <w:rPr>
                <w:b w:val="1"/>
              </w:rPr>
            </w:pPr>
            <w:r w:rsidDel="00000000" w:rsidR="00000000" w:rsidRPr="00000000">
              <w:rPr>
                <w:b w:val="1"/>
                <w:rtl w:val="0"/>
              </w:rPr>
              <w:t xml:space="preserve">Call-Off Schedule 13 (Implementation Plan and Testing) </w:t>
            </w:r>
          </w:p>
        </w:tc>
        <w:tc>
          <w:tcPr>
            <w:shd w:fill="auto" w:val="clear"/>
            <w:tcMar>
              <w:top w:w="100.0" w:type="dxa"/>
              <w:left w:w="100.0" w:type="dxa"/>
              <w:bottom w:w="100.0" w:type="dxa"/>
              <w:right w:w="100.0" w:type="dxa"/>
            </w:tcMar>
          </w:tcPr>
          <w:p w:rsidR="00000000" w:rsidDel="00000000" w:rsidP="00000000" w:rsidRDefault="00000000" w:rsidRPr="00000000" w14:paraId="000001C7">
            <w:pPr>
              <w:widowControl w:val="0"/>
              <w:spacing w:after="80" w:line="259" w:lineRule="auto"/>
              <w:ind w:left="0" w:firstLine="0"/>
              <w:rPr/>
            </w:pPr>
            <w:r w:rsidDel="00000000" w:rsidR="00000000" w:rsidRPr="00000000">
              <w:rPr>
                <w:rtl w:val="0"/>
              </w:rPr>
              <w:t xml:space="preserve">The agreed plan for when the Deliverables will be delivered and tested to ensure they meet the requirements.</w:t>
            </w:r>
          </w:p>
        </w:tc>
        <w:tc>
          <w:tcPr>
            <w:shd w:fill="auto" w:val="clear"/>
            <w:tcMar>
              <w:top w:w="100.0" w:type="dxa"/>
              <w:left w:w="100.0" w:type="dxa"/>
              <w:bottom w:w="100.0" w:type="dxa"/>
              <w:right w:w="100.0" w:type="dxa"/>
            </w:tcMar>
          </w:tcPr>
          <w:p w:rsidR="00000000" w:rsidDel="00000000" w:rsidP="00000000" w:rsidRDefault="00000000" w:rsidRPr="00000000" w14:paraId="000001C8">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9">
            <w:pPr>
              <w:widowControl w:val="0"/>
              <w:spacing w:after="80" w:line="259" w:lineRule="auto"/>
              <w:ind w:left="0" w:firstLine="0"/>
              <w:rPr>
                <w:b w:val="1"/>
              </w:rPr>
            </w:pPr>
            <w:r w:rsidDel="00000000" w:rsidR="00000000" w:rsidRPr="00000000">
              <w:rPr>
                <w:b w:val="1"/>
                <w:rtl w:val="0"/>
              </w:rPr>
              <w:t xml:space="preserve">Call-Off Schedule 14 (Service Levels) </w:t>
            </w:r>
          </w:p>
        </w:tc>
        <w:tc>
          <w:tcPr>
            <w:shd w:fill="auto" w:val="clear"/>
            <w:tcMar>
              <w:top w:w="100.0" w:type="dxa"/>
              <w:left w:w="100.0" w:type="dxa"/>
              <w:bottom w:w="100.0" w:type="dxa"/>
              <w:right w:w="100.0" w:type="dxa"/>
            </w:tcMar>
          </w:tcPr>
          <w:p w:rsidR="00000000" w:rsidDel="00000000" w:rsidP="00000000" w:rsidRDefault="00000000" w:rsidRPr="00000000" w14:paraId="000001CA">
            <w:pPr>
              <w:widowControl w:val="0"/>
              <w:spacing w:after="80" w:line="259" w:lineRule="auto"/>
              <w:ind w:left="0" w:firstLine="0"/>
              <w:rPr/>
            </w:pPr>
            <w:r w:rsidDel="00000000" w:rsidR="00000000" w:rsidRPr="00000000">
              <w:rPr>
                <w:rtl w:val="0"/>
              </w:rPr>
              <w:t xml:space="preserve">The standards of service required by the Buyer and what happens when these are not met. </w:t>
            </w:r>
          </w:p>
        </w:tc>
        <w:tc>
          <w:tcPr>
            <w:shd w:fill="auto" w:val="clear"/>
            <w:tcMar>
              <w:top w:w="100.0" w:type="dxa"/>
              <w:left w:w="100.0" w:type="dxa"/>
              <w:bottom w:w="100.0" w:type="dxa"/>
              <w:right w:w="100.0" w:type="dxa"/>
            </w:tcMar>
          </w:tcPr>
          <w:p w:rsidR="00000000" w:rsidDel="00000000" w:rsidP="00000000" w:rsidRDefault="00000000" w:rsidRPr="00000000" w14:paraId="000001CB">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C">
            <w:pPr>
              <w:widowControl w:val="0"/>
              <w:spacing w:after="80" w:line="259" w:lineRule="auto"/>
              <w:ind w:left="0" w:firstLine="0"/>
              <w:rPr>
                <w:b w:val="1"/>
              </w:rPr>
            </w:pPr>
            <w:r w:rsidDel="00000000" w:rsidR="00000000" w:rsidRPr="00000000">
              <w:rPr>
                <w:b w:val="1"/>
                <w:rtl w:val="0"/>
              </w:rPr>
              <w:t xml:space="preserve">Call-Off Schedule 15 (Call-Off Contract Management)</w:t>
            </w:r>
          </w:p>
        </w:tc>
        <w:tc>
          <w:tcPr>
            <w:shd w:fill="auto" w:val="clear"/>
            <w:tcMar>
              <w:top w:w="100.0" w:type="dxa"/>
              <w:left w:w="100.0" w:type="dxa"/>
              <w:bottom w:w="100.0" w:type="dxa"/>
              <w:right w:w="100.0" w:type="dxa"/>
            </w:tcMar>
          </w:tcPr>
          <w:p w:rsidR="00000000" w:rsidDel="00000000" w:rsidP="00000000" w:rsidRDefault="00000000" w:rsidRPr="00000000" w14:paraId="000001CD">
            <w:pPr>
              <w:widowControl w:val="0"/>
              <w:spacing w:after="80" w:line="259" w:lineRule="auto"/>
              <w:ind w:left="0" w:firstLine="0"/>
              <w:rPr/>
            </w:pPr>
            <w:r w:rsidDel="00000000" w:rsidR="00000000" w:rsidRPr="00000000">
              <w:rPr>
                <w:rtl w:val="0"/>
              </w:rPr>
              <w:t xml:space="preserve">How the Supplier and the Buyer should work together on the Call-Off Contract.</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F">
            <w:pPr>
              <w:widowControl w:val="0"/>
              <w:spacing w:after="80" w:line="259" w:lineRule="auto"/>
              <w:ind w:left="0" w:firstLine="0"/>
              <w:rPr>
                <w:b w:val="1"/>
              </w:rPr>
            </w:pPr>
            <w:r w:rsidDel="00000000" w:rsidR="00000000" w:rsidRPr="00000000">
              <w:rPr>
                <w:b w:val="1"/>
                <w:rtl w:val="0"/>
              </w:rPr>
              <w:t xml:space="preserve">Call-Off Schedule 16 (Benchmarking) </w:t>
            </w:r>
          </w:p>
        </w:tc>
        <w:tc>
          <w:tcPr>
            <w:shd w:fill="auto" w:val="clear"/>
            <w:tcMar>
              <w:top w:w="100.0" w:type="dxa"/>
              <w:left w:w="100.0" w:type="dxa"/>
              <w:bottom w:w="100.0" w:type="dxa"/>
              <w:right w:w="100.0" w:type="dxa"/>
            </w:tcMar>
          </w:tcPr>
          <w:p w:rsidR="00000000" w:rsidDel="00000000" w:rsidP="00000000" w:rsidRDefault="00000000" w:rsidRPr="00000000" w14:paraId="000001D0">
            <w:pPr>
              <w:widowControl w:val="0"/>
              <w:spacing w:after="80" w:line="259" w:lineRule="auto"/>
              <w:ind w:left="0" w:firstLine="0"/>
              <w:rPr/>
            </w:pPr>
            <w:r w:rsidDel="00000000" w:rsidR="00000000" w:rsidRPr="00000000">
              <w:rPr>
                <w:rtl w:val="0"/>
              </w:rPr>
              <w:t xml:space="preserve">A process for comparing the value of the Supplier against other providers in the market.</w:t>
            </w:r>
          </w:p>
        </w:tc>
        <w:tc>
          <w:tcPr>
            <w:shd w:fill="auto" w:val="clear"/>
            <w:tcMar>
              <w:top w:w="100.0" w:type="dxa"/>
              <w:left w:w="100.0" w:type="dxa"/>
              <w:bottom w:w="100.0" w:type="dxa"/>
              <w:right w:w="100.0" w:type="dxa"/>
            </w:tcMar>
          </w:tcPr>
          <w:p w:rsidR="00000000" w:rsidDel="00000000" w:rsidP="00000000" w:rsidRDefault="00000000" w:rsidRPr="00000000" w14:paraId="000001D1">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2">
            <w:pPr>
              <w:widowControl w:val="0"/>
              <w:spacing w:after="80" w:line="259" w:lineRule="auto"/>
              <w:ind w:left="0" w:firstLine="0"/>
              <w:rPr>
                <w:b w:val="1"/>
              </w:rPr>
            </w:pPr>
            <w:r w:rsidDel="00000000" w:rsidR="00000000" w:rsidRPr="00000000">
              <w:rPr>
                <w:b w:val="1"/>
                <w:rtl w:val="0"/>
              </w:rPr>
              <w:t xml:space="preserve">Call-Off Schedule 17 (MOD Terms)</w:t>
            </w:r>
          </w:p>
        </w:tc>
        <w:tc>
          <w:tcPr>
            <w:shd w:fill="auto" w:val="clear"/>
            <w:tcMar>
              <w:top w:w="100.0" w:type="dxa"/>
              <w:left w:w="100.0" w:type="dxa"/>
              <w:bottom w:w="100.0" w:type="dxa"/>
              <w:right w:w="100.0" w:type="dxa"/>
            </w:tcMar>
          </w:tcPr>
          <w:p w:rsidR="00000000" w:rsidDel="00000000" w:rsidP="00000000" w:rsidRDefault="00000000" w:rsidRPr="00000000" w14:paraId="000001D3">
            <w:pPr>
              <w:widowControl w:val="0"/>
              <w:spacing w:after="80" w:line="259" w:lineRule="auto"/>
              <w:ind w:left="0" w:firstLine="0"/>
              <w:rPr/>
            </w:pPr>
            <w:r w:rsidDel="00000000" w:rsidR="00000000" w:rsidRPr="00000000">
              <w:rPr>
                <w:rtl w:val="0"/>
              </w:rPr>
              <w:t xml:space="preserve">Any additional terms required by MOD Buyers.</w:t>
            </w:r>
          </w:p>
        </w:tc>
        <w:tc>
          <w:tcPr>
            <w:shd w:fill="auto" w:val="clear"/>
            <w:tcMar>
              <w:top w:w="100.0" w:type="dxa"/>
              <w:left w:w="100.0" w:type="dxa"/>
              <w:bottom w:w="100.0" w:type="dxa"/>
              <w:right w:w="100.0" w:type="dxa"/>
            </w:tcMar>
          </w:tcPr>
          <w:p w:rsidR="00000000" w:rsidDel="00000000" w:rsidP="00000000" w:rsidRDefault="00000000" w:rsidRPr="00000000" w14:paraId="000001D4">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5">
            <w:pPr>
              <w:widowControl w:val="0"/>
              <w:spacing w:after="80" w:line="259" w:lineRule="auto"/>
              <w:ind w:left="0" w:firstLine="0"/>
              <w:rPr>
                <w:b w:val="1"/>
              </w:rPr>
            </w:pPr>
            <w:r w:rsidDel="00000000" w:rsidR="00000000" w:rsidRPr="00000000">
              <w:rPr>
                <w:b w:val="1"/>
                <w:rtl w:val="0"/>
              </w:rPr>
              <w:t xml:space="preserve">Call-Off Schedule 18 (Background Checks)</w:t>
            </w:r>
          </w:p>
        </w:tc>
        <w:tc>
          <w:tcPr>
            <w:shd w:fill="auto" w:val="clear"/>
            <w:tcMar>
              <w:top w:w="100.0" w:type="dxa"/>
              <w:left w:w="100.0" w:type="dxa"/>
              <w:bottom w:w="100.0" w:type="dxa"/>
              <w:right w:w="100.0" w:type="dxa"/>
            </w:tcMar>
          </w:tcPr>
          <w:p w:rsidR="00000000" w:rsidDel="00000000" w:rsidP="00000000" w:rsidRDefault="00000000" w:rsidRPr="00000000" w14:paraId="000001D6">
            <w:pPr>
              <w:widowControl w:val="0"/>
              <w:spacing w:after="80" w:line="259" w:lineRule="auto"/>
              <w:ind w:left="0" w:firstLine="0"/>
              <w:rPr/>
            </w:pPr>
            <w:r w:rsidDel="00000000" w:rsidR="00000000" w:rsidRPr="00000000">
              <w:rPr>
                <w:rtl w:val="0"/>
              </w:rPr>
              <w:t xml:space="preserve">Details of how Supplier Staff must be vetted before working on Contract.</w:t>
            </w:r>
          </w:p>
        </w:tc>
        <w:tc>
          <w:tcPr>
            <w:shd w:fill="auto" w:val="clear"/>
            <w:tcMar>
              <w:top w:w="100.0" w:type="dxa"/>
              <w:left w:w="100.0" w:type="dxa"/>
              <w:bottom w:w="100.0" w:type="dxa"/>
              <w:right w:w="100.0" w:type="dxa"/>
            </w:tcMar>
          </w:tcPr>
          <w:p w:rsidR="00000000" w:rsidDel="00000000" w:rsidP="00000000" w:rsidRDefault="00000000" w:rsidRPr="00000000" w14:paraId="000001D7">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8">
            <w:pPr>
              <w:widowControl w:val="0"/>
              <w:spacing w:after="80" w:line="259" w:lineRule="auto"/>
              <w:ind w:left="0" w:firstLine="0"/>
              <w:rPr>
                <w:b w:val="1"/>
              </w:rPr>
            </w:pPr>
            <w:r w:rsidDel="00000000" w:rsidR="00000000" w:rsidRPr="00000000">
              <w:rPr>
                <w:b w:val="1"/>
                <w:rtl w:val="0"/>
              </w:rPr>
              <w:t xml:space="preserve">Call-Off Schedule 19 (Scottish Law)</w:t>
            </w:r>
          </w:p>
        </w:tc>
        <w:tc>
          <w:tcPr>
            <w:shd w:fill="auto" w:val="clear"/>
            <w:tcMar>
              <w:top w:w="100.0" w:type="dxa"/>
              <w:left w:w="100.0" w:type="dxa"/>
              <w:bottom w:w="100.0" w:type="dxa"/>
              <w:right w:w="100.0" w:type="dxa"/>
            </w:tcMar>
          </w:tcPr>
          <w:p w:rsidR="00000000" w:rsidDel="00000000" w:rsidP="00000000" w:rsidRDefault="00000000" w:rsidRPr="00000000" w14:paraId="000001D9">
            <w:pPr>
              <w:widowControl w:val="0"/>
              <w:spacing w:after="80" w:line="259" w:lineRule="auto"/>
              <w:ind w:left="0" w:firstLine="0"/>
              <w:rPr/>
            </w:pPr>
            <w:r w:rsidDel="00000000" w:rsidR="00000000" w:rsidRPr="00000000">
              <w:rPr>
                <w:rtl w:val="0"/>
              </w:rPr>
              <w:t xml:space="preserve">Switches the interpretation of the contract from the laws of England and Wales to Scottish law.</w:t>
            </w:r>
          </w:p>
        </w:tc>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B">
            <w:pPr>
              <w:widowControl w:val="0"/>
              <w:spacing w:after="80" w:line="259" w:lineRule="auto"/>
              <w:ind w:left="0" w:firstLine="0"/>
              <w:rPr>
                <w:b w:val="1"/>
              </w:rPr>
            </w:pPr>
            <w:r w:rsidDel="00000000" w:rsidR="00000000" w:rsidRPr="00000000">
              <w:rPr>
                <w:b w:val="1"/>
                <w:rtl w:val="0"/>
              </w:rPr>
              <w:t xml:space="preserve">Call-Off Schedule 20 (Call-Off Specification)</w:t>
            </w:r>
          </w:p>
        </w:tc>
        <w:tc>
          <w:tcPr>
            <w:shd w:fill="auto" w:val="clear"/>
            <w:tcMar>
              <w:top w:w="100.0" w:type="dxa"/>
              <w:left w:w="100.0" w:type="dxa"/>
              <w:bottom w:w="100.0" w:type="dxa"/>
              <w:right w:w="100.0" w:type="dxa"/>
            </w:tcMar>
          </w:tcPr>
          <w:p w:rsidR="00000000" w:rsidDel="00000000" w:rsidP="00000000" w:rsidRDefault="00000000" w:rsidRPr="00000000" w14:paraId="000001DC">
            <w:pPr>
              <w:widowControl w:val="0"/>
              <w:spacing w:after="80" w:line="259" w:lineRule="auto"/>
              <w:ind w:left="0" w:firstLine="0"/>
              <w:rPr/>
            </w:pPr>
            <w:r w:rsidDel="00000000" w:rsidR="00000000" w:rsidRPr="00000000">
              <w:rPr>
                <w:rtl w:val="0"/>
              </w:rPr>
              <w:t xml:space="preserve">Further details about what has been ordered under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DD">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E">
            <w:pPr>
              <w:widowControl w:val="0"/>
              <w:spacing w:after="80" w:lineRule="auto"/>
              <w:rPr>
                <w:b w:val="1"/>
              </w:rPr>
            </w:pPr>
            <w:r w:rsidDel="00000000" w:rsidR="00000000" w:rsidRPr="00000000">
              <w:rPr>
                <w:b w:val="1"/>
                <w:rtl w:val="0"/>
              </w:rPr>
              <w:t xml:space="preserve">Call-Off Schedule 21</w:t>
            </w:r>
          </w:p>
          <w:p w:rsidR="00000000" w:rsidDel="00000000" w:rsidP="00000000" w:rsidRDefault="00000000" w:rsidRPr="00000000" w14:paraId="000001DF">
            <w:pPr>
              <w:widowControl w:val="0"/>
              <w:spacing w:after="80" w:lineRule="auto"/>
              <w:rPr>
                <w:b w:val="1"/>
              </w:rPr>
            </w:pPr>
            <w:r w:rsidDel="00000000" w:rsidR="00000000" w:rsidRPr="00000000">
              <w:rPr>
                <w:b w:val="1"/>
                <w:rtl w:val="0"/>
              </w:rPr>
              <w:t xml:space="preserve">(Northern Ireland Law)</w:t>
            </w:r>
          </w:p>
        </w:tc>
        <w:tc>
          <w:tcPr>
            <w:shd w:fill="auto" w:val="clear"/>
            <w:tcMar>
              <w:top w:w="100.0" w:type="dxa"/>
              <w:left w:w="100.0" w:type="dxa"/>
              <w:bottom w:w="100.0" w:type="dxa"/>
              <w:right w:w="100.0" w:type="dxa"/>
            </w:tcMar>
          </w:tcPr>
          <w:p w:rsidR="00000000" w:rsidDel="00000000" w:rsidP="00000000" w:rsidRDefault="00000000" w:rsidRPr="00000000" w14:paraId="000001E0">
            <w:pPr>
              <w:widowControl w:val="0"/>
              <w:spacing w:after="80" w:lineRule="auto"/>
              <w:rPr/>
            </w:pPr>
            <w:r w:rsidDel="00000000" w:rsidR="00000000" w:rsidRPr="00000000">
              <w:rPr>
                <w:rtl w:val="0"/>
              </w:rPr>
              <w:t xml:space="preserve">This schedule switches the interpretation of the contract from the laws of England and Wales to Northern Ireland law. </w:t>
            </w:r>
          </w:p>
        </w:tc>
        <w:tc>
          <w:tcPr>
            <w:shd w:fill="auto" w:val="clear"/>
            <w:tcMar>
              <w:top w:w="100.0" w:type="dxa"/>
              <w:left w:w="100.0" w:type="dxa"/>
              <w:bottom w:w="100.0" w:type="dxa"/>
              <w:right w:w="100.0" w:type="dxa"/>
            </w:tcMar>
          </w:tcPr>
          <w:p w:rsidR="00000000" w:rsidDel="00000000" w:rsidP="00000000" w:rsidRDefault="00000000" w:rsidRPr="00000000" w14:paraId="000001E1">
            <w:pPr>
              <w:widowControl w:val="0"/>
              <w:spacing w:after="80" w:line="259" w:lineRule="auto"/>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2">
            <w:pPr>
              <w:widowControl w:val="0"/>
              <w:spacing w:after="80" w:lineRule="auto"/>
              <w:rPr>
                <w:b w:val="1"/>
              </w:rPr>
            </w:pPr>
            <w:r w:rsidDel="00000000" w:rsidR="00000000" w:rsidRPr="00000000">
              <w:rPr>
                <w:b w:val="1"/>
                <w:rtl w:val="0"/>
              </w:rPr>
              <w:t xml:space="preserve">Call-Off Schedule 23</w:t>
            </w:r>
          </w:p>
          <w:p w:rsidR="00000000" w:rsidDel="00000000" w:rsidP="00000000" w:rsidRDefault="00000000" w:rsidRPr="00000000" w14:paraId="000001E3">
            <w:pPr>
              <w:widowControl w:val="0"/>
              <w:spacing w:after="80" w:lineRule="auto"/>
              <w:rPr>
                <w:b w:val="1"/>
              </w:rPr>
            </w:pPr>
            <w:r w:rsidDel="00000000" w:rsidR="00000000" w:rsidRPr="00000000">
              <w:rPr>
                <w:b w:val="1"/>
                <w:rtl w:val="0"/>
              </w:rPr>
              <w:t xml:space="preserve">(HMRC Terms)</w:t>
            </w:r>
          </w:p>
        </w:tc>
        <w:tc>
          <w:tcPr>
            <w:shd w:fill="auto" w:val="clear"/>
            <w:tcMar>
              <w:top w:w="100.0" w:type="dxa"/>
              <w:left w:w="100.0" w:type="dxa"/>
              <w:bottom w:w="100.0" w:type="dxa"/>
              <w:right w:w="100.0" w:type="dxa"/>
            </w:tcMar>
          </w:tcPr>
          <w:p w:rsidR="00000000" w:rsidDel="00000000" w:rsidP="00000000" w:rsidRDefault="00000000" w:rsidRPr="00000000" w14:paraId="000001E4">
            <w:pPr>
              <w:widowControl w:val="0"/>
              <w:spacing w:after="80" w:lineRule="auto"/>
              <w:rPr/>
            </w:pPr>
            <w:r w:rsidDel="00000000" w:rsidR="00000000" w:rsidRPr="00000000">
              <w:rPr>
                <w:rtl w:val="0"/>
              </w:rPr>
              <w:t xml:space="preserve">HMRC terms.</w:t>
            </w:r>
          </w:p>
        </w:tc>
        <w:tc>
          <w:tcPr>
            <w:shd w:fill="auto" w:val="clear"/>
            <w:tcMar>
              <w:top w:w="100.0" w:type="dxa"/>
              <w:left w:w="100.0" w:type="dxa"/>
              <w:bottom w:w="100.0" w:type="dxa"/>
              <w:right w:w="100.0" w:type="dxa"/>
            </w:tcMar>
          </w:tcPr>
          <w:p w:rsidR="00000000" w:rsidDel="00000000" w:rsidP="00000000" w:rsidRDefault="00000000" w:rsidRPr="00000000" w14:paraId="000001E5">
            <w:pPr>
              <w:widowControl w:val="0"/>
              <w:spacing w:after="80" w:lineRule="auto"/>
              <w:rPr/>
            </w:pPr>
            <w:r w:rsidDel="00000000" w:rsidR="00000000" w:rsidRPr="00000000">
              <w:rPr>
                <w:rtl w:val="0"/>
              </w:rPr>
              <w:t xml:space="preserve">Yes</w:t>
            </w:r>
          </w:p>
        </w:tc>
      </w:tr>
    </w:tbl>
    <w:p w:rsidR="00000000" w:rsidDel="00000000" w:rsidP="00000000" w:rsidRDefault="00000000" w:rsidRPr="00000000" w14:paraId="000001E6">
      <w:pPr>
        <w:tabs>
          <w:tab w:val="left" w:pos="2290"/>
        </w:tabs>
        <w:spacing w:after="200" w:line="276" w:lineRule="auto"/>
        <w:rPr/>
      </w:pPr>
      <w:r w:rsidDel="00000000" w:rsidR="00000000" w:rsidRPr="00000000">
        <w:rPr>
          <w:rtl w:val="0"/>
        </w:rPr>
        <w:tab/>
      </w:r>
    </w:p>
    <w:p w:rsidR="00000000" w:rsidDel="00000000" w:rsidP="00000000" w:rsidRDefault="00000000" w:rsidRPr="00000000" w14:paraId="000001E7">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360" w:hanging="360"/>
        <w:jc w:val="both"/>
        <w:rPr/>
      </w:pPr>
      <w:bookmarkStart w:colFirst="0" w:colLast="0" w:name="_heading=h.3j2qqm3" w:id="19"/>
      <w:bookmarkEnd w:id="19"/>
      <w:r w:rsidDel="00000000" w:rsidR="00000000" w:rsidRPr="00000000">
        <w:rPr>
          <w:rFonts w:ascii="Arial" w:cs="Arial" w:eastAsia="Arial" w:hAnsi="Arial"/>
          <w:b w:val="1"/>
          <w:color w:val="000000"/>
          <w:sz w:val="32"/>
          <w:szCs w:val="32"/>
          <w:rtl w:val="0"/>
        </w:rPr>
        <w:t xml:space="preserve">Additional information</w:t>
      </w:r>
      <w:r w:rsidDel="00000000" w:rsidR="00000000" w:rsidRPr="00000000">
        <w:rPr>
          <w:rtl w:val="0"/>
        </w:rPr>
      </w:r>
    </w:p>
    <w:p w:rsidR="00000000" w:rsidDel="00000000" w:rsidP="00000000" w:rsidRDefault="00000000" w:rsidRPr="00000000" w14:paraId="000001E8">
      <w:pPr>
        <w:numPr>
          <w:ilvl w:val="1"/>
          <w:numId w:val="1"/>
        </w:numPr>
        <w:pBdr>
          <w:top w:space="0" w:sz="0" w:val="nil"/>
          <w:left w:space="0" w:sz="0" w:val="nil"/>
          <w:bottom w:space="0" w:sz="0" w:val="nil"/>
          <w:right w:space="0" w:sz="0" w:val="nil"/>
          <w:between w:space="0" w:sz="0" w:val="nil"/>
        </w:pBdr>
        <w:spacing w:after="120" w:before="240" w:line="240" w:lineRule="auto"/>
        <w:ind w:left="840" w:hanging="72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In this section 11, “Procurement Regulations” means each of:</w:t>
      </w:r>
    </w:p>
    <w:p w:rsidR="00000000" w:rsidDel="00000000" w:rsidP="00000000" w:rsidRDefault="00000000" w:rsidRPr="00000000" w14:paraId="000001E9">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the Public Contracts Regulations 2015 (SI 2015/102);</w:t>
      </w:r>
    </w:p>
    <w:p w:rsidR="00000000" w:rsidDel="00000000" w:rsidP="00000000" w:rsidRDefault="00000000" w:rsidRPr="00000000" w14:paraId="000001EA">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the Concession Contracts Regulations 2016 (SI 2016/273);</w:t>
      </w:r>
    </w:p>
    <w:p w:rsidR="00000000" w:rsidDel="00000000" w:rsidP="00000000" w:rsidRDefault="00000000" w:rsidRPr="00000000" w14:paraId="000001EB">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 the Utilities Contracts Regulations 2016 (SI 2016/274);</w:t>
      </w:r>
    </w:p>
    <w:p w:rsidR="00000000" w:rsidDel="00000000" w:rsidP="00000000" w:rsidRDefault="00000000" w:rsidRPr="00000000" w14:paraId="000001EC">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 the Defence and Security Public Contracts Regulations 2011 (SI 2011/1848);</w:t>
      </w:r>
    </w:p>
    <w:p w:rsidR="00000000" w:rsidDel="00000000" w:rsidP="00000000" w:rsidRDefault="00000000" w:rsidRPr="00000000" w14:paraId="000001ED">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 the Remedies Directive (2007/66/EC);</w:t>
      </w:r>
    </w:p>
    <w:p w:rsidR="00000000" w:rsidDel="00000000" w:rsidP="00000000" w:rsidRDefault="00000000" w:rsidRPr="00000000" w14:paraId="000001EE">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  Directive 2014/23/EU of the European Parliament and Council;</w:t>
      </w:r>
    </w:p>
    <w:p w:rsidR="00000000" w:rsidDel="00000000" w:rsidP="00000000" w:rsidRDefault="00000000" w:rsidRPr="00000000" w14:paraId="000001EF">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 Directive 2014/24/EU of the European Parliament and Council;</w:t>
      </w:r>
    </w:p>
    <w:p w:rsidR="00000000" w:rsidDel="00000000" w:rsidP="00000000" w:rsidRDefault="00000000" w:rsidRPr="00000000" w14:paraId="000001F0">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 Directive 2014/25/EU of the European Parliament and Council; and</w:t>
      </w:r>
    </w:p>
    <w:p w:rsidR="00000000" w:rsidDel="00000000" w:rsidP="00000000" w:rsidRDefault="00000000" w:rsidRPr="00000000" w14:paraId="000001F1">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  Directive 2009/81/EC of the European Parliament and Council.</w:t>
      </w:r>
    </w:p>
    <w:p w:rsidR="00000000" w:rsidDel="00000000" w:rsidP="00000000" w:rsidRDefault="00000000" w:rsidRPr="00000000" w14:paraId="000001F2">
      <w:pPr>
        <w:numPr>
          <w:ilvl w:val="1"/>
          <w:numId w:val="1"/>
        </w:numPr>
        <w:pBdr>
          <w:top w:space="0" w:sz="0" w:val="nil"/>
          <w:left w:space="0" w:sz="0" w:val="nil"/>
          <w:bottom w:space="0" w:sz="0" w:val="nil"/>
          <w:right w:space="0" w:sz="0" w:val="nil"/>
          <w:between w:space="0" w:sz="0" w:val="nil"/>
        </w:pBdr>
        <w:spacing w:after="120" w:before="240" w:line="240" w:lineRule="auto"/>
        <w:ind w:left="8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Some purchases under this Framework may have requirements that can be met under this Framework but the purchase of which may be exempt from the Procurement Regulations. In such cases, Call-Offs from this Framework will be unregulated purchases for the purposes of the Procurement Regulations, and the buyers may, at their discretion, modify the terms of the Framework and any Call-Off contracts to reflect that buyer’s specific needs.</w:t>
      </w:r>
    </w:p>
    <w:p w:rsidR="00000000" w:rsidDel="00000000" w:rsidP="00000000" w:rsidRDefault="00000000" w:rsidRPr="00000000" w14:paraId="000001F3">
      <w:pPr>
        <w:numPr>
          <w:ilvl w:val="0"/>
          <w:numId w:val="4"/>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color w:val="000000"/>
          <w:sz w:val="32"/>
          <w:szCs w:val="32"/>
        </w:rPr>
      </w:pPr>
      <w:bookmarkStart w:colFirst="0" w:colLast="0" w:name="_heading=h.4i7ojhp" w:id="21"/>
      <w:bookmarkEnd w:id="21"/>
      <w:r w:rsidDel="00000000" w:rsidR="00000000" w:rsidRPr="00000000">
        <w:rPr>
          <w:rFonts w:ascii="Arial" w:cs="Arial" w:eastAsia="Arial" w:hAnsi="Arial"/>
          <w:b w:val="1"/>
          <w:color w:val="000000"/>
          <w:sz w:val="32"/>
          <w:szCs w:val="32"/>
          <w:rtl w:val="0"/>
        </w:rPr>
        <w:t xml:space="preserve">The Armed Forces Covenant</w:t>
      </w:r>
      <w:r w:rsidDel="00000000" w:rsidR="00000000" w:rsidRPr="00000000">
        <w:rPr>
          <w:rtl w:val="0"/>
        </w:rPr>
      </w:r>
    </w:p>
    <w:p w:rsidR="00000000" w:rsidDel="00000000" w:rsidP="00000000" w:rsidRDefault="00000000" w:rsidRPr="00000000" w14:paraId="000001F4">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851" w:hanging="709"/>
        <w:rPr>
          <w:color w:val="000000"/>
        </w:rPr>
      </w:pPr>
      <w:r w:rsidDel="00000000" w:rsidR="00000000" w:rsidRPr="00000000">
        <w:rPr>
          <w:rFonts w:ascii="Arial" w:cs="Arial" w:eastAsia="Arial" w:hAnsi="Arial"/>
          <w:color w:val="000000"/>
          <w:sz w:val="24"/>
          <w:szCs w:val="24"/>
          <w:rtl w:val="0"/>
        </w:rPr>
        <w:t xml:space="preserve">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r w:rsidDel="00000000" w:rsidR="00000000" w:rsidRPr="00000000">
        <w:rPr>
          <w:rtl w:val="0"/>
        </w:rPr>
      </w:r>
    </w:p>
    <w:p w:rsidR="00000000" w:rsidDel="00000000" w:rsidP="00000000" w:rsidRDefault="00000000" w:rsidRPr="00000000" w14:paraId="000001F5">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Covenant’s 2 principles are that:</w:t>
      </w:r>
    </w:p>
    <w:p w:rsidR="00000000" w:rsidDel="00000000" w:rsidP="00000000" w:rsidRDefault="00000000" w:rsidRPr="00000000" w14:paraId="000001F6">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armed forces community should not face disadvantages when compared to other citizens in the provision of public and commercial services</w:t>
      </w:r>
    </w:p>
    <w:p w:rsidR="00000000" w:rsidDel="00000000" w:rsidP="00000000" w:rsidRDefault="00000000" w:rsidRPr="00000000" w14:paraId="000001F7">
      <w:pPr>
        <w:numPr>
          <w:ilvl w:val="0"/>
          <w:numId w:val="5"/>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special consideration is appropriate in some cases, especially for those who have given most such as the injured and the bereaved. </w:t>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0" w:line="276" w:lineRule="auto"/>
        <w:ind w:left="56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encourage all bidders, and their suppliers, to sign the Corporate Covenant, declaring their support for the Armed Forces community by displaying the values and behaviours set out therein. We encourage you to make your</w:t>
      </w:r>
      <w:hyperlink r:id="rId21">
        <w:r w:rsidDel="00000000" w:rsidR="00000000" w:rsidRPr="00000000">
          <w:rPr>
            <w:rFonts w:ascii="Arial" w:cs="Arial" w:eastAsia="Arial" w:hAnsi="Arial"/>
            <w:color w:val="000000"/>
            <w:sz w:val="24"/>
            <w:szCs w:val="24"/>
            <w:rtl w:val="0"/>
          </w:rPr>
          <w:t xml:space="preserve"> </w:t>
        </w:r>
      </w:hyperlink>
      <w:hyperlink r:id="rId22">
        <w:r w:rsidDel="00000000" w:rsidR="00000000" w:rsidRPr="00000000">
          <w:rPr>
            <w:rFonts w:ascii="Arial" w:cs="Arial" w:eastAsia="Arial" w:hAnsi="Arial"/>
            <w:color w:val="1155cc"/>
            <w:sz w:val="24"/>
            <w:szCs w:val="24"/>
            <w:u w:val="single"/>
            <w:rtl w:val="0"/>
          </w:rPr>
          <w:t xml:space="preserve">Armed Forces Covenant pledge</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0" w:line="276"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A">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851" w:hanging="709"/>
        <w:rPr>
          <w:rFonts w:ascii="Arial" w:cs="Arial" w:eastAsia="Arial" w:hAnsi="Arial"/>
          <w:color w:val="000000"/>
          <w:sz w:val="24"/>
          <w:szCs w:val="24"/>
        </w:rPr>
      </w:pPr>
      <w:hyperlink r:id="rId23">
        <w:r w:rsidDel="00000000" w:rsidR="00000000" w:rsidRPr="00000000">
          <w:rPr>
            <w:rFonts w:ascii="Arial" w:cs="Arial" w:eastAsia="Arial" w:hAnsi="Arial"/>
            <w:color w:val="000000"/>
            <w:sz w:val="24"/>
            <w:szCs w:val="24"/>
            <w:rtl w:val="0"/>
          </w:rPr>
          <w:t xml:space="preserve">The Corporate Covenant</w:t>
        </w:r>
      </w:hyperlink>
      <w:r w:rsidDel="00000000" w:rsidR="00000000" w:rsidRPr="00000000">
        <w:rPr>
          <w:rFonts w:ascii="Arial" w:cs="Arial" w:eastAsia="Arial" w:hAnsi="Arial"/>
          <w:color w:val="000000"/>
          <w:sz w:val="24"/>
          <w:szCs w:val="24"/>
          <w:rtl w:val="0"/>
        </w:rPr>
        <w:t xml:space="preserve"> gives guidance on the various ways you can demonstrate your support.</w:t>
      </w:r>
    </w:p>
    <w:p w:rsidR="00000000" w:rsidDel="00000000" w:rsidP="00000000" w:rsidRDefault="00000000" w:rsidRPr="00000000" w14:paraId="000001FB">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851"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Email address: </w:t>
      </w:r>
      <w:hyperlink r:id="rId24">
        <w:r w:rsidDel="00000000" w:rsidR="00000000" w:rsidRPr="00000000">
          <w:rPr>
            <w:rFonts w:ascii="Arial" w:cs="Arial" w:eastAsia="Arial" w:hAnsi="Arial"/>
            <w:color w:val="1155cc"/>
            <w:sz w:val="24"/>
            <w:szCs w:val="24"/>
            <w:u w:val="single"/>
            <w:rtl w:val="0"/>
          </w:rPr>
          <w:t xml:space="preserve">covenant-mailbox@mod.uk</w:t>
        </w:r>
      </w:hyperlink>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Armed Forces Covenant Team, Zone D, 6th Floor, Ministry of Defence, Main Building, Whitehall, London, SW1A 2HB</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0">
      <w:pPr>
        <w:numPr>
          <w:ilvl w:val="1"/>
          <w:numId w:val="4"/>
        </w:numPr>
        <w:pBdr>
          <w:top w:space="0" w:sz="0" w:val="nil"/>
          <w:left w:space="0" w:sz="0" w:val="nil"/>
          <w:bottom w:space="0" w:sz="0" w:val="nil"/>
          <w:right w:space="0" w:sz="0" w:val="nil"/>
          <w:between w:space="0" w:sz="0" w:val="nil"/>
        </w:pBdr>
        <w:tabs>
          <w:tab w:val="left" w:pos="142"/>
        </w:tabs>
        <w:spacing w:after="240" w:before="240" w:line="240" w:lineRule="auto"/>
        <w:ind w:left="851"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Paragraphs 12.1 – 12.4 above are not a condition of working with CCS now or in the future, nor will this issue form any part of the tender evaluation, contract award procedure or any resulting contract. However, CCS very much hopes you will want to provide your support. </w:t>
      </w:r>
    </w:p>
    <w:sectPr>
      <w:headerReference r:id="rId25" w:type="default"/>
      <w:footerReference r:id="rId26" w:type="default"/>
      <w:footerReference r:id="rId27" w:type="first"/>
      <w:pgSz w:h="16838" w:w="11906" w:orient="portrait"/>
      <w:pgMar w:bottom="1440" w:top="1440" w:left="1440" w:right="1440" w:header="708" w:footer="113"/>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rPr>
    </w:pP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Page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2</w:t>
    </w:r>
    <w:r w:rsidDel="00000000" w:rsidR="00000000" w:rsidRPr="00000000">
      <w:rPr>
        <w:rFonts w:ascii="Arial" w:cs="Arial" w:eastAsia="Arial" w:hAnsi="Arial"/>
        <w:sz w:val="20"/>
        <w:szCs w:val="20"/>
        <w:rtl w:val="0"/>
      </w:rPr>
      <w:t xml:space="preserve">3</w:t>
    </w: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 About the Framework v1.0</w:t>
    </w:r>
  </w:p>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RM6277 Non Clinical Staffing</w:t>
    </w:r>
    <w:r w:rsidDel="00000000" w:rsidR="00000000" w:rsidRPr="00000000">
      <w:rPr>
        <w:rFonts w:ascii="Arial" w:cs="Arial" w:eastAsia="Arial" w:hAnsi="Arial"/>
        <w:color w:val="000000"/>
        <w:sz w:val="20"/>
        <w:szCs w:val="20"/>
        <w:rtl w:val="0"/>
      </w:rPr>
      <w:t xml:space="preserve"> Framework </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0"/>
        <w:szCs w:val="20"/>
        <w:rtl w:val="0"/>
      </w:rPr>
      <w:t xml:space="preserve">© Crown Copyright</w:t>
      <w:tab/>
      <w:tab/>
    </w: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Page </w:t>
    </w:r>
    <w:r w:rsidDel="00000000" w:rsidR="00000000" w:rsidRPr="00000000">
      <w:rPr>
        <w:rFonts w:ascii="Arial" w:cs="Arial" w:eastAsia="Arial" w:hAnsi="Arial"/>
        <w:smallCaps w:val="1"/>
        <w:color w:val="000000"/>
      </w:rPr>
      <w:fldChar w:fldCharType="begin"/>
      <w:instrText xml:space="preserve">PAGE</w:instrText>
      <w:fldChar w:fldCharType="separate"/>
      <w:fldChar w:fldCharType="end"/>
    </w:r>
    <w:r w:rsidDel="00000000" w:rsidR="00000000" w:rsidRPr="00000000">
      <w:rPr>
        <w:rFonts w:ascii="Arial" w:cs="Arial" w:eastAsia="Arial" w:hAnsi="Arial"/>
        <w:color w:val="000000"/>
        <w:rtl w:val="0"/>
      </w:rPr>
      <w:t xml:space="preserve"> of 28</w:t>
    </w:r>
  </w:p>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 About the Framework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r>
  </w:p>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w:t>
    </w:r>
    <w:r w:rsidDel="00000000" w:rsidR="00000000" w:rsidRPr="00000000">
      <w:rPr>
        <w:rFonts w:ascii="Arial" w:cs="Arial" w:eastAsia="Arial" w:hAnsi="Arial"/>
        <w:sz w:val="20"/>
        <w:szCs w:val="20"/>
        <w:rtl w:val="0"/>
      </w:rPr>
      <w:t xml:space="preserve">M6277 Non Clinical Staffing </w:t>
    </w:r>
    <w:r w:rsidDel="00000000" w:rsidR="00000000" w:rsidRPr="00000000">
      <w:rPr>
        <w:rFonts w:ascii="Arial" w:cs="Arial" w:eastAsia="Arial" w:hAnsi="Arial"/>
        <w:color w:val="000000"/>
        <w:sz w:val="20"/>
        <w:szCs w:val="20"/>
        <w:rtl w:val="0"/>
      </w:rPr>
      <w:t xml:space="preserve">Framework </w:t>
    </w:r>
  </w:p>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 Crown Copyright</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
    <w:lvl w:ilvl="0">
      <w:start w:val="3"/>
      <w:numFmt w:val="decimal"/>
      <w:lvlText w:val="%1.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4">
    <w:lvl w:ilvl="0">
      <w:start w:val="1"/>
      <w:numFmt w:val="decimal"/>
      <w:lvlText w:val="%1."/>
      <w:lvlJc w:val="left"/>
      <w:pPr>
        <w:ind w:left="360" w:hanging="360"/>
      </w:pPr>
      <w:rPr>
        <w:rFonts w:ascii="Arial" w:cs="Arial" w:eastAsia="Arial" w:hAnsi="Arial"/>
        <w:b w:val="0"/>
        <w:i w:val="0"/>
        <w:smallCaps w:val="0"/>
        <w:strike w:val="0"/>
        <w:color w:val="000000"/>
        <w:sz w:val="28"/>
        <w:szCs w:val="28"/>
        <w:u w:val="none"/>
        <w:vertAlign w:val="baseline"/>
      </w:rPr>
    </w:lvl>
    <w:lvl w:ilvl="1">
      <w:start w:val="1"/>
      <w:numFmt w:val="decimal"/>
      <w:lvlText w:val="%1.%2"/>
      <w:lvlJc w:val="left"/>
      <w:pPr>
        <w:ind w:left="1920" w:hanging="360"/>
      </w:pPr>
      <w:rPr>
        <w:rFonts w:ascii="Arial" w:cs="Arial" w:eastAsia="Arial" w:hAnsi="Arial"/>
        <w:b w:val="0"/>
        <w:i w:val="0"/>
        <w:smallCaps w:val="0"/>
        <w:strike w:val="0"/>
        <w:sz w:val="28"/>
        <w:szCs w:val="28"/>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1919" w:hanging="360"/>
      </w:pPr>
      <w:rPr>
        <w:rFonts w:ascii="Noto Sans" w:cs="Noto Sans" w:eastAsia="Noto Sans" w:hAnsi="Noto Sans"/>
      </w:rPr>
    </w:lvl>
    <w:lvl w:ilvl="1">
      <w:start w:val="1"/>
      <w:numFmt w:val="bullet"/>
      <w:lvlText w:val="o"/>
      <w:lvlJc w:val="left"/>
      <w:pPr>
        <w:ind w:left="1610" w:hanging="360"/>
      </w:pPr>
      <w:rPr>
        <w:rFonts w:ascii="Courier New" w:cs="Courier New" w:eastAsia="Courier New" w:hAnsi="Courier New"/>
      </w:rPr>
    </w:lvl>
    <w:lvl w:ilvl="2">
      <w:start w:val="1"/>
      <w:numFmt w:val="bullet"/>
      <w:lvlText w:val="▪"/>
      <w:lvlJc w:val="left"/>
      <w:pPr>
        <w:ind w:left="2330" w:hanging="360"/>
      </w:pPr>
      <w:rPr>
        <w:rFonts w:ascii="Noto Sans" w:cs="Noto Sans" w:eastAsia="Noto Sans" w:hAnsi="Noto Sans"/>
      </w:rPr>
    </w:lvl>
    <w:lvl w:ilvl="3">
      <w:start w:val="1"/>
      <w:numFmt w:val="bullet"/>
      <w:lvlText w:val="●"/>
      <w:lvlJc w:val="left"/>
      <w:pPr>
        <w:ind w:left="3050" w:hanging="360"/>
      </w:pPr>
      <w:rPr>
        <w:rFonts w:ascii="Noto Sans" w:cs="Noto Sans" w:eastAsia="Noto Sans" w:hAnsi="Noto Sans"/>
      </w:rPr>
    </w:lvl>
    <w:lvl w:ilvl="4">
      <w:start w:val="1"/>
      <w:numFmt w:val="bullet"/>
      <w:lvlText w:val="o"/>
      <w:lvlJc w:val="left"/>
      <w:pPr>
        <w:ind w:left="3770" w:hanging="360"/>
      </w:pPr>
      <w:rPr>
        <w:rFonts w:ascii="Courier New" w:cs="Courier New" w:eastAsia="Courier New" w:hAnsi="Courier New"/>
      </w:rPr>
    </w:lvl>
    <w:lvl w:ilvl="5">
      <w:start w:val="1"/>
      <w:numFmt w:val="bullet"/>
      <w:lvlText w:val="▪"/>
      <w:lvlJc w:val="left"/>
      <w:pPr>
        <w:ind w:left="4490" w:hanging="360"/>
      </w:pPr>
      <w:rPr>
        <w:rFonts w:ascii="Noto Sans" w:cs="Noto Sans" w:eastAsia="Noto Sans" w:hAnsi="Noto Sans"/>
      </w:rPr>
    </w:lvl>
    <w:lvl w:ilvl="6">
      <w:start w:val="1"/>
      <w:numFmt w:val="bullet"/>
      <w:lvlText w:val="●"/>
      <w:lvlJc w:val="left"/>
      <w:pPr>
        <w:ind w:left="5210" w:hanging="360"/>
      </w:pPr>
      <w:rPr>
        <w:rFonts w:ascii="Noto Sans" w:cs="Noto Sans" w:eastAsia="Noto Sans" w:hAnsi="Noto Sans"/>
      </w:rPr>
    </w:lvl>
    <w:lvl w:ilvl="7">
      <w:start w:val="1"/>
      <w:numFmt w:val="bullet"/>
      <w:lvlText w:val="o"/>
      <w:lvlJc w:val="left"/>
      <w:pPr>
        <w:ind w:left="5930" w:hanging="360"/>
      </w:pPr>
      <w:rPr>
        <w:rFonts w:ascii="Courier New" w:cs="Courier New" w:eastAsia="Courier New" w:hAnsi="Courier New"/>
      </w:rPr>
    </w:lvl>
    <w:lvl w:ilvl="8">
      <w:start w:val="1"/>
      <w:numFmt w:val="bullet"/>
      <w:lvlText w:val="▪"/>
      <w:lvlJc w:val="left"/>
      <w:pPr>
        <w:ind w:left="6650" w:hanging="360"/>
      </w:pPr>
      <w:rPr>
        <w:rFonts w:ascii="Noto Sans" w:cs="Noto Sans" w:eastAsia="Noto Sans" w:hAnsi="Noto Sans"/>
      </w:rPr>
    </w:lvl>
  </w:abstractNum>
  <w:abstractNum w:abstractNumId="6">
    <w:lvl w:ilvl="0">
      <w:start w:val="9"/>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rFonts w:ascii="Arial" w:cs="Arial" w:eastAsia="Arial" w:hAnsi="Arial"/>
        <w:sz w:val="28"/>
        <w:szCs w:val="28"/>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7">
    <w:lvl w:ilvl="0">
      <w:start w:val="1"/>
      <w:numFmt w:val="bullet"/>
      <w:lvlText w:val="●"/>
      <w:lvlJc w:val="left"/>
      <w:pPr>
        <w:ind w:left="1264" w:hanging="360"/>
      </w:pPr>
      <w:rPr>
        <w:rFonts w:ascii="Noto Sans" w:cs="Noto Sans" w:eastAsia="Noto Sans" w:hAnsi="Noto Sans"/>
      </w:rPr>
    </w:lvl>
    <w:lvl w:ilvl="1">
      <w:start w:val="1"/>
      <w:numFmt w:val="bullet"/>
      <w:lvlText w:val="o"/>
      <w:lvlJc w:val="left"/>
      <w:pPr>
        <w:ind w:left="1984" w:hanging="360"/>
      </w:pPr>
      <w:rPr>
        <w:rFonts w:ascii="Courier New" w:cs="Courier New" w:eastAsia="Courier New" w:hAnsi="Courier New"/>
      </w:rPr>
    </w:lvl>
    <w:lvl w:ilvl="2">
      <w:start w:val="1"/>
      <w:numFmt w:val="bullet"/>
      <w:lvlText w:val="▪"/>
      <w:lvlJc w:val="left"/>
      <w:pPr>
        <w:ind w:left="2704" w:hanging="360"/>
      </w:pPr>
      <w:rPr>
        <w:rFonts w:ascii="Noto Sans" w:cs="Noto Sans" w:eastAsia="Noto Sans" w:hAnsi="Noto Sans"/>
      </w:rPr>
    </w:lvl>
    <w:lvl w:ilvl="3">
      <w:start w:val="1"/>
      <w:numFmt w:val="bullet"/>
      <w:lvlText w:val="●"/>
      <w:lvlJc w:val="left"/>
      <w:pPr>
        <w:ind w:left="3424" w:hanging="360"/>
      </w:pPr>
      <w:rPr>
        <w:rFonts w:ascii="Noto Sans" w:cs="Noto Sans" w:eastAsia="Noto Sans" w:hAnsi="Noto Sans"/>
      </w:rPr>
    </w:lvl>
    <w:lvl w:ilvl="4">
      <w:start w:val="1"/>
      <w:numFmt w:val="bullet"/>
      <w:lvlText w:val="o"/>
      <w:lvlJc w:val="left"/>
      <w:pPr>
        <w:ind w:left="4144" w:hanging="360"/>
      </w:pPr>
      <w:rPr>
        <w:rFonts w:ascii="Courier New" w:cs="Courier New" w:eastAsia="Courier New" w:hAnsi="Courier New"/>
      </w:rPr>
    </w:lvl>
    <w:lvl w:ilvl="5">
      <w:start w:val="1"/>
      <w:numFmt w:val="bullet"/>
      <w:lvlText w:val="▪"/>
      <w:lvlJc w:val="left"/>
      <w:pPr>
        <w:ind w:left="4864" w:hanging="360"/>
      </w:pPr>
      <w:rPr>
        <w:rFonts w:ascii="Noto Sans" w:cs="Noto Sans" w:eastAsia="Noto Sans" w:hAnsi="Noto Sans"/>
      </w:rPr>
    </w:lvl>
    <w:lvl w:ilvl="6">
      <w:start w:val="1"/>
      <w:numFmt w:val="bullet"/>
      <w:lvlText w:val="●"/>
      <w:lvlJc w:val="left"/>
      <w:pPr>
        <w:ind w:left="5584" w:hanging="360"/>
      </w:pPr>
      <w:rPr>
        <w:rFonts w:ascii="Noto Sans" w:cs="Noto Sans" w:eastAsia="Noto Sans" w:hAnsi="Noto Sans"/>
      </w:rPr>
    </w:lvl>
    <w:lvl w:ilvl="7">
      <w:start w:val="1"/>
      <w:numFmt w:val="bullet"/>
      <w:lvlText w:val="o"/>
      <w:lvlJc w:val="left"/>
      <w:pPr>
        <w:ind w:left="6304" w:hanging="360"/>
      </w:pPr>
      <w:rPr>
        <w:rFonts w:ascii="Courier New" w:cs="Courier New" w:eastAsia="Courier New" w:hAnsi="Courier New"/>
      </w:rPr>
    </w:lvl>
    <w:lvl w:ilvl="8">
      <w:start w:val="1"/>
      <w:numFmt w:val="bullet"/>
      <w:lvlText w:val="▪"/>
      <w:lvlJc w:val="left"/>
      <w:pPr>
        <w:ind w:left="7024"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991C4B"/>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184416"/>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6E7D7F"/>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link w:val="Heading4Char"/>
    <w:uiPriority w:val="9"/>
    <w:semiHidden w:val="1"/>
    <w:unhideWhenUsed w:val="1"/>
    <w:qFormat w:val="1"/>
    <w:rsid w:val="00BC219F"/>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ListParagraph">
    <w:name w:val="List Paragraph"/>
    <w:basedOn w:val="Normal"/>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spacing w:after="0" w:line="240" w:lineRule="auto"/>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spacing w:after="0" w:line="240" w:lineRule="auto"/>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991C4B"/>
    <w:pPr>
      <w:spacing w:after="100"/>
    </w:pPr>
  </w:style>
  <w:style w:type="paragraph" w:styleId="NoSpacing">
    <w:name w:val="No Spacing"/>
    <w:uiPriority w:val="1"/>
    <w:qFormat w:val="1"/>
    <w:rsid w:val="00510909"/>
    <w:pPr>
      <w:spacing w:after="0" w:line="240" w:lineRule="auto"/>
    </w:pPr>
  </w:style>
  <w:style w:type="character" w:styleId="Heading2Char" w:customStyle="1">
    <w:name w:val="Heading 2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184416"/>
    <w:pPr>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pPr>
      <w:spacing w:line="240" w:lineRule="auto"/>
    </w:pPr>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pPr>
      <w:spacing w:after="0" w:line="240" w:lineRule="auto"/>
    </w:pPr>
  </w:style>
  <w:style w:type="paragraph" w:styleId="MarginText" w:customStyle="1">
    <w:name w:val="Margin Text"/>
    <w:basedOn w:val="Normal"/>
    <w:link w:val="MarginTextChar"/>
    <w:uiPriority w:val="99"/>
    <w:rsid w:val="00283E41"/>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uiPriority w:val="99"/>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4"/>
      </w:numPr>
      <w:spacing w:after="240" w:before="240" w:line="240" w:lineRule="auto"/>
      <w:outlineLvl w:val="0"/>
    </w:pPr>
    <w:rPr>
      <w:rFonts w:cs="Times New Roman" w:eastAsia="Times New Roman"/>
      <w:b w:val="1"/>
      <w:caps w:val="1"/>
      <w:color w:val="c00000"/>
      <w:u w:val="single"/>
    </w:rPr>
  </w:style>
  <w:style w:type="paragraph" w:styleId="GPSRecitals" w:customStyle="1">
    <w:name w:val="GPS Recitals"/>
    <w:basedOn w:val="Normal"/>
    <w:link w:val="GPSRecitalsChar"/>
    <w:qFormat w:val="1"/>
    <w:rsid w:val="00283E41"/>
    <w:pPr>
      <w:numPr>
        <w:numId w:val="3"/>
      </w:numPr>
      <w:tabs>
        <w:tab w:val="num" w:pos="567"/>
      </w:tabs>
      <w:adjustRightInd w:val="0"/>
      <w:spacing w:after="240" w:line="240" w:lineRule="auto"/>
      <w:ind w:left="567" w:hanging="567"/>
      <w:jc w:val="both"/>
    </w:pPr>
    <w:rPr>
      <w:rFonts w:cs="Times New Roman" w:eastAsia="Times New Roman"/>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Style8"/>
    <w:qFormat w:val="1"/>
    <w:rsid w:val="00B80A75"/>
    <w:pPr>
      <w:numPr>
        <w:numId w:val="8"/>
      </w:numPr>
      <w:tabs>
        <w:tab w:val="left" w:pos="142"/>
      </w:tabs>
      <w:adjustRightInd w:val="0"/>
      <w:spacing w:after="240" w:before="240" w:line="240" w:lineRule="auto"/>
      <w:jc w:val="both"/>
      <w:outlineLvl w:val="1"/>
    </w:pPr>
    <w:rPr>
      <w:rFonts w:ascii="Arial" w:cs="Arial" w:eastAsia="STZhongsong" w:hAnsi="Arial"/>
      <w:b w:val="1"/>
      <w:sz w:val="32"/>
      <w:lang w:eastAsia="zh-CN"/>
    </w:rPr>
  </w:style>
  <w:style w:type="paragraph" w:styleId="GPSL3numberedclause" w:customStyle="1">
    <w:name w:val="GPS L3 numbered clause"/>
    <w:basedOn w:val="Normal"/>
    <w:link w:val="GPSL3numberedclauseChar"/>
    <w:qFormat w:val="1"/>
    <w:rsid w:val="00B54733"/>
    <w:pPr>
      <w:numPr>
        <w:ilvl w:val="2"/>
        <w:numId w:val="6"/>
      </w:numPr>
      <w:tabs>
        <w:tab w:val="left" w:pos="1985"/>
      </w:tabs>
      <w:adjustRightInd w:val="0"/>
      <w:spacing w:after="120" w:before="120" w:line="240" w:lineRule="auto"/>
      <w:ind w:left="737" w:hanging="737"/>
      <w:jc w:val="both"/>
    </w:pPr>
    <w:rPr>
      <w:rFonts w:ascii="Arial" w:cs="Arial" w:eastAsia="Times New Roman" w:hAnsi="Arial"/>
      <w:sz w:val="24"/>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EA1CDA"/>
    <w:pPr>
      <w:numPr>
        <w:ilvl w:val="1"/>
        <w:numId w:val="6"/>
      </w:numPr>
      <w:tabs>
        <w:tab w:val="left" w:pos="1134"/>
      </w:tabs>
      <w:adjustRightInd w:val="0"/>
      <w:spacing w:after="120" w:before="120" w:line="240" w:lineRule="auto"/>
      <w:jc w:val="both"/>
    </w:pPr>
    <w:rPr>
      <w:rFonts w:ascii="Arial" w:cs="Arial" w:eastAsia="Arial Unicode MS" w:hAnsi="Arial"/>
      <w:sz w:val="24"/>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B54733"/>
    <w:rPr>
      <w:rFonts w:ascii="Arial" w:cs="Arial" w:eastAsia="Times New Roman" w:hAnsi="Arial"/>
      <w:sz w:val="24"/>
      <w:lang w:eastAsia="zh-CN"/>
    </w:rPr>
  </w:style>
  <w:style w:type="character" w:styleId="GPSL5numberedclauseChar" w:customStyle="1">
    <w:name w:val="GPS L5 numbered clause Char"/>
    <w:link w:val="GPSL5numberedclause"/>
    <w:locked w:val="1"/>
    <w:rsid w:val="00712F1F"/>
    <w:rPr>
      <w:rFonts w:ascii="Arial" w:cs="Arial" w:eastAsia="Times New Roman" w:hAnsi="Arial"/>
      <w:sz w:val="24"/>
      <w:lang w:eastAsia="zh-CN"/>
    </w:rPr>
  </w:style>
  <w:style w:type="character" w:styleId="GPSL2NumberedBoldHeadingChar" w:customStyle="1">
    <w:name w:val="GPS L2 Numbered Bold Heading Char"/>
    <w:link w:val="GPSL2NumberedBoldHeading"/>
    <w:locked w:val="1"/>
    <w:rsid w:val="00EA1CDA"/>
    <w:rPr>
      <w:rFonts w:ascii="Arial" w:cs="Arial" w:eastAsia="Arial Unicode MS" w:hAnsi="Arial"/>
      <w:sz w:val="24"/>
      <w:lang w:eastAsia="zh-CN"/>
    </w:rPr>
  </w:style>
  <w:style w:type="paragraph" w:styleId="GPsDefinition" w:customStyle="1">
    <w:name w:val="GPs Definition"/>
    <w:basedOn w:val="Normal"/>
    <w:qFormat w:val="1"/>
    <w:rsid w:val="00712F1F"/>
    <w:pPr>
      <w:numPr>
        <w:numId w:val="5"/>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pPr>
  </w:style>
  <w:style w:type="paragraph" w:styleId="GPSL2Guidance" w:customStyle="1">
    <w:name w:val="GPS L2 Guidance"/>
    <w:basedOn w:val="Normal"/>
    <w:link w:val="GPSL2GuidanceChar"/>
    <w:qFormat w:val="1"/>
    <w:rsid w:val="00712F1F"/>
    <w:pPr>
      <w:tabs>
        <w:tab w:val="left" w:pos="1134"/>
      </w:tabs>
      <w:adjustRightInd w:val="0"/>
      <w:spacing w:after="120" w:before="120" w:line="240" w:lineRule="auto"/>
      <w:ind w:left="1134"/>
      <w:jc w:val="both"/>
    </w:pPr>
    <w:rPr>
      <w:rFonts w:cs="Arial" w:eastAsia="Times New Roman"/>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paragraph" w:styleId="GPSL2Numbered" w:customStyle="1">
    <w:name w:val="GPS L2 Numbered"/>
    <w:basedOn w:val="GPSL2NumberedBoldHeading"/>
    <w:link w:val="GPSL2NumberedChar"/>
    <w:qFormat w:val="1"/>
    <w:rsid w:val="00712F1F"/>
    <w:pPr>
      <w:tabs>
        <w:tab w:val="left" w:pos="709"/>
      </w:tabs>
    </w:pPr>
    <w:rPr>
      <w:b w:val="1"/>
    </w:rPr>
  </w:style>
  <w:style w:type="character" w:styleId="GPSL2NumberedChar" w:customStyle="1">
    <w:name w:val="GPS L2 Numbered Char"/>
    <w:link w:val="GPSL2Numbered"/>
    <w:locked w:val="1"/>
    <w:rsid w:val="00712F1F"/>
    <w:rPr>
      <w:rFonts w:ascii="Arial" w:cs="Arial" w:eastAsia="Arial Unicode MS" w:hAnsi="Arial"/>
      <w:b w:val="1"/>
      <w:sz w:val="24"/>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rsid w:val="00712F1F"/>
    <w:pPr>
      <w:numPr>
        <w:ilvl w:val="1"/>
        <w:numId w:val="7"/>
      </w:numPr>
      <w:adjustRightInd w:val="0"/>
      <w:spacing w:after="120" w:line="240" w:lineRule="auto"/>
      <w:jc w:val="both"/>
    </w:pPr>
    <w:rPr>
      <w:rFonts w:ascii="Arial" w:cs="Times New Roman"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Arial" w:cs="Arial" w:eastAsia="Times New Roman" w:hAnsi="Arial"/>
      <w:sz w:val="24"/>
      <w:lang w:eastAsia="zh-CN"/>
    </w:rPr>
  </w:style>
  <w:style w:type="paragraph" w:styleId="GPSL3Indent" w:customStyle="1">
    <w:name w:val="GPS L3 Indent"/>
    <w:basedOn w:val="Normal"/>
    <w:link w:val="GPSL3IndentChar"/>
    <w:rsid w:val="00712F1F"/>
    <w:pPr>
      <w:tabs>
        <w:tab w:val="left" w:pos="2127"/>
      </w:tabs>
      <w:adjustRightInd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numbering" w:styleId="111111">
    <w:name w:val="Outline List 2"/>
    <w:basedOn w:val="NoList"/>
    <w:rsid w:val="003955D8"/>
  </w:style>
  <w:style w:type="paragraph" w:styleId="Style7" w:customStyle="1">
    <w:name w:val="Style7"/>
    <w:basedOn w:val="Heading1"/>
    <w:next w:val="Style8"/>
    <w:link w:val="Style7Char"/>
    <w:qFormat w:val="1"/>
    <w:rsid w:val="003955D8"/>
    <w:pPr>
      <w:keepLines w:val="0"/>
      <w:tabs>
        <w:tab w:val="num" w:pos="720"/>
        <w:tab w:val="left" w:pos="851"/>
      </w:tabs>
      <w:adjustRightInd w:val="0"/>
      <w:spacing w:after="120" w:line="240" w:lineRule="auto"/>
      <w:ind w:left="720" w:hanging="720"/>
      <w:jc w:val="both"/>
    </w:pPr>
    <w:rPr>
      <w:rFonts w:ascii="Arial" w:cs="Arial" w:eastAsia="STZhongsong" w:hAnsi="Arial"/>
      <w:b w:val="1"/>
      <w:caps w:val="1"/>
      <w:color w:val="auto"/>
      <w:sz w:val="22"/>
      <w:szCs w:val="22"/>
      <w:lang w:eastAsia="zh-CN"/>
    </w:rPr>
  </w:style>
  <w:style w:type="paragraph" w:styleId="Style8" w:customStyle="1">
    <w:name w:val="Style8"/>
    <w:basedOn w:val="ListParagraph"/>
    <w:next w:val="Style9"/>
    <w:link w:val="Style8Char"/>
    <w:qFormat w:val="1"/>
    <w:rsid w:val="0091442E"/>
    <w:pPr>
      <w:numPr>
        <w:ilvl w:val="1"/>
        <w:numId w:val="9"/>
      </w:numPr>
      <w:spacing w:after="120" w:before="240" w:line="240" w:lineRule="auto"/>
      <w:contextualSpacing w:val="0"/>
    </w:pPr>
    <w:rPr>
      <w:rFonts w:ascii="Arial" w:cs="Arial" w:eastAsia="Times New Roman" w:hAnsi="Arial"/>
      <w:sz w:val="28"/>
      <w:szCs w:val="24"/>
    </w:rPr>
  </w:style>
  <w:style w:type="character" w:styleId="Style7Char" w:customStyle="1">
    <w:name w:val="Style7 Char"/>
    <w:link w:val="Style7"/>
    <w:rsid w:val="003955D8"/>
    <w:rPr>
      <w:rFonts w:ascii="Arial" w:cs="Arial" w:eastAsia="STZhongsong" w:hAnsi="Arial"/>
      <w:b w:val="1"/>
      <w:caps w:val="1"/>
      <w:lang w:eastAsia="zh-CN"/>
    </w:rPr>
  </w:style>
  <w:style w:type="paragraph" w:styleId="Style9" w:customStyle="1">
    <w:name w:val="Style9"/>
    <w:basedOn w:val="ListParagraph"/>
    <w:next w:val="Style10"/>
    <w:qFormat w:val="1"/>
    <w:rsid w:val="003955D8"/>
    <w:pPr>
      <w:numPr>
        <w:ilvl w:val="2"/>
        <w:numId w:val="9"/>
      </w:numPr>
      <w:spacing w:after="120" w:before="120" w:line="240" w:lineRule="auto"/>
      <w:ind w:left="2291" w:hanging="851"/>
      <w:contextualSpacing w:val="0"/>
    </w:pPr>
    <w:rPr>
      <w:rFonts w:ascii="Arial" w:cs="Arial" w:eastAsia="Times New Roman" w:hAnsi="Arial"/>
    </w:rPr>
  </w:style>
  <w:style w:type="character" w:styleId="Style8Char" w:customStyle="1">
    <w:name w:val="Style8 Char"/>
    <w:link w:val="Style8"/>
    <w:rsid w:val="0091442E"/>
    <w:rPr>
      <w:rFonts w:ascii="Arial" w:cs="Arial" w:eastAsia="Times New Roman" w:hAnsi="Arial"/>
      <w:sz w:val="28"/>
      <w:szCs w:val="24"/>
      <w:lang w:eastAsia="en-GB"/>
    </w:rPr>
  </w:style>
  <w:style w:type="paragraph" w:styleId="Style10" w:customStyle="1">
    <w:name w:val="Style10"/>
    <w:basedOn w:val="ListParagraph"/>
    <w:qFormat w:val="1"/>
    <w:rsid w:val="003955D8"/>
    <w:pPr>
      <w:numPr>
        <w:ilvl w:val="3"/>
        <w:numId w:val="9"/>
      </w:numPr>
      <w:spacing w:after="120" w:before="120" w:line="240" w:lineRule="auto"/>
      <w:ind w:left="2778" w:hanging="1134"/>
      <w:contextualSpacing w:val="0"/>
    </w:pPr>
    <w:rPr>
      <w:rFonts w:ascii="Arial" w:cs="Arial" w:eastAsia="Times New Roman" w:hAnsi="Arial"/>
    </w:rPr>
  </w:style>
  <w:style w:type="character" w:styleId="FollowedHyperlink">
    <w:name w:val="FollowedHyperlink"/>
    <w:basedOn w:val="DefaultParagraphFont"/>
    <w:uiPriority w:val="99"/>
    <w:semiHidden w:val="1"/>
    <w:unhideWhenUsed w:val="1"/>
    <w:rsid w:val="00C1171C"/>
    <w:rPr>
      <w:color w:val="954f72" w:themeColor="followedHyperlink"/>
      <w:u w:val="single"/>
    </w:rPr>
  </w:style>
  <w:style w:type="paragraph" w:styleId="BodyTextIndent">
    <w:name w:val="Body Text Indent"/>
    <w:basedOn w:val="Normal"/>
    <w:link w:val="BodyTextIndentChar"/>
    <w:uiPriority w:val="99"/>
    <w:semiHidden w:val="1"/>
    <w:unhideWhenUsed w:val="1"/>
    <w:rsid w:val="001A512F"/>
    <w:pPr>
      <w:spacing w:after="120" w:line="276" w:lineRule="auto"/>
      <w:ind w:left="283"/>
    </w:pPr>
    <w:rPr>
      <w:rFonts w:eastAsiaTheme="minorEastAsia"/>
    </w:rPr>
  </w:style>
  <w:style w:type="character" w:styleId="BodyTextIndentChar" w:customStyle="1">
    <w:name w:val="Body Text Indent Char"/>
    <w:basedOn w:val="DefaultParagraphFont"/>
    <w:link w:val="BodyTextIndent"/>
    <w:uiPriority w:val="99"/>
    <w:semiHidden w:val="1"/>
    <w:rsid w:val="001A512F"/>
    <w:rPr>
      <w:rFonts w:eastAsiaTheme="minorEastAsia"/>
      <w:lang w:eastAsia="en-GB"/>
    </w:rPr>
  </w:style>
  <w:style w:type="character" w:styleId="Heading3Char" w:customStyle="1">
    <w:name w:val="Heading 3 Char"/>
    <w:basedOn w:val="DefaultParagraphFont"/>
    <w:link w:val="Heading3"/>
    <w:uiPriority w:val="9"/>
    <w:rsid w:val="006E7D7F"/>
    <w:rPr>
      <w:rFonts w:asciiTheme="majorHAnsi" w:cstheme="majorBidi" w:eastAsiaTheme="majorEastAsia" w:hAnsiTheme="majorHAnsi"/>
      <w:color w:val="1f4d78" w:themeColor="accent1" w:themeShade="00007F"/>
      <w:sz w:val="24"/>
      <w:szCs w:val="24"/>
    </w:rPr>
  </w:style>
  <w:style w:type="character" w:styleId="Heading4Char" w:customStyle="1">
    <w:name w:val="Heading 4 Char"/>
    <w:basedOn w:val="DefaultParagraphFont"/>
    <w:link w:val="Heading4"/>
    <w:uiPriority w:val="9"/>
    <w:semiHidden w:val="1"/>
    <w:rsid w:val="00BC219F"/>
    <w:rPr>
      <w:rFonts w:asciiTheme="majorHAnsi" w:cstheme="majorBidi" w:eastAsiaTheme="majorEastAsia" w:hAnsiTheme="majorHAnsi"/>
      <w:i w:val="1"/>
      <w:iCs w:val="1"/>
      <w:color w:val="2e74b5" w:themeColor="accent1" w:themeShade="0000BF"/>
    </w:rPr>
  </w:style>
  <w:style w:type="paragraph" w:styleId="FootnoteText">
    <w:name w:val="footnote text"/>
    <w:basedOn w:val="Normal"/>
    <w:link w:val="FootnoteTextChar"/>
    <w:semiHidden w:val="1"/>
    <w:rsid w:val="00DC03AD"/>
    <w:pPr>
      <w:adjustRightInd w:val="0"/>
      <w:spacing w:after="60" w:line="240" w:lineRule="auto"/>
      <w:ind w:left="720" w:hanging="720"/>
      <w:jc w:val="both"/>
    </w:pPr>
    <w:rPr>
      <w:rFonts w:ascii="Arial" w:cs="Times New Roman" w:eastAsia="STZhongsong" w:hAnsi="Arial"/>
      <w:sz w:val="16"/>
      <w:lang w:eastAsia="zh-CN"/>
    </w:rPr>
  </w:style>
  <w:style w:type="character" w:styleId="FootnoteTextChar" w:customStyle="1">
    <w:name w:val="Footnote Text Char"/>
    <w:basedOn w:val="DefaultParagraphFont"/>
    <w:link w:val="FootnoteText"/>
    <w:semiHidden w:val="1"/>
    <w:rsid w:val="00DC03AD"/>
    <w:rPr>
      <w:rFonts w:ascii="Arial" w:cs="Times New Roman" w:eastAsia="STZhongsong" w:hAnsi="Arial"/>
      <w:sz w:val="16"/>
      <w:lang w:eastAsia="zh-CN"/>
    </w:rPr>
  </w:style>
  <w:style w:type="paragraph" w:styleId="TOC3">
    <w:name w:val="toc 3"/>
    <w:basedOn w:val="Normal"/>
    <w:next w:val="Normal"/>
    <w:autoRedefine w:val="1"/>
    <w:uiPriority w:val="39"/>
    <w:unhideWhenUsed w:val="1"/>
    <w:rsid w:val="004678B4"/>
    <w:pPr>
      <w:spacing w:after="100"/>
      <w:ind w:left="440"/>
    </w:pPr>
  </w:style>
  <w:style w:type="paragraph" w:styleId="Style1" w:customStyle="1">
    <w:name w:val="Style1"/>
    <w:basedOn w:val="ListParagraph"/>
    <w:qFormat w:val="1"/>
    <w:rsid w:val="0017563A"/>
    <w:pPr>
      <w:tabs>
        <w:tab w:val="num" w:pos="720"/>
      </w:tabs>
      <w:spacing w:after="240" w:before="240" w:line="240" w:lineRule="auto"/>
      <w:ind w:left="851" w:hanging="851"/>
      <w:contextualSpacing w:val="0"/>
    </w:pPr>
    <w:rPr>
      <w:rFonts w:ascii="Arial" w:cs="Arial" w:hAnsi="Arial"/>
      <w:b w:val="1"/>
    </w:rPr>
  </w:style>
  <w:style w:type="paragraph" w:styleId="Style2" w:customStyle="1">
    <w:name w:val="Style2"/>
    <w:basedOn w:val="ListParagraph"/>
    <w:qFormat w:val="1"/>
    <w:rsid w:val="0017563A"/>
    <w:pPr>
      <w:tabs>
        <w:tab w:val="num" w:pos="1440"/>
      </w:tabs>
      <w:spacing w:after="120" w:before="120" w:line="240" w:lineRule="auto"/>
      <w:ind w:left="851" w:hanging="851"/>
      <w:contextualSpacing w:val="0"/>
    </w:pPr>
    <w:rPr>
      <w:rFonts w:ascii="Arial" w:cs="Arial" w:hAnsi="Arial"/>
    </w:rPr>
  </w:style>
  <w:style w:type="paragraph" w:styleId="Style3" w:customStyle="1">
    <w:name w:val="Style3"/>
    <w:basedOn w:val="ListParagraph"/>
    <w:link w:val="Style3Char"/>
    <w:qFormat w:val="1"/>
    <w:rsid w:val="0017563A"/>
    <w:pPr>
      <w:tabs>
        <w:tab w:val="num" w:pos="2160"/>
      </w:tabs>
      <w:spacing w:after="120" w:before="120" w:line="240" w:lineRule="auto"/>
      <w:ind w:left="1815" w:hanging="964"/>
      <w:contextualSpacing w:val="0"/>
    </w:pPr>
    <w:rPr>
      <w:rFonts w:ascii="Arial" w:cs="Arial" w:hAnsi="Arial"/>
    </w:rPr>
  </w:style>
  <w:style w:type="paragraph" w:styleId="Style4" w:customStyle="1">
    <w:name w:val="Style4"/>
    <w:basedOn w:val="ListParagraph"/>
    <w:qFormat w:val="1"/>
    <w:rsid w:val="0017563A"/>
    <w:pPr>
      <w:tabs>
        <w:tab w:val="num" w:pos="2880"/>
      </w:tabs>
      <w:spacing w:after="120" w:before="120" w:line="240" w:lineRule="auto"/>
      <w:ind w:left="2835" w:hanging="1021"/>
      <w:contextualSpacing w:val="0"/>
    </w:pPr>
    <w:rPr>
      <w:rFonts w:ascii="Arial" w:cs="Arial" w:hAnsi="Arial"/>
    </w:rPr>
  </w:style>
  <w:style w:type="character" w:styleId="Style3Char" w:customStyle="1">
    <w:name w:val="Style3 Char"/>
    <w:basedOn w:val="DefaultParagraphFont"/>
    <w:link w:val="Style3"/>
    <w:rsid w:val="0017563A"/>
    <w:rPr>
      <w:rFonts w:ascii="Arial" w:cs="Arial" w:hAnsi="Arial"/>
    </w:rPr>
  </w:style>
  <w:style w:type="table" w:styleId="31" w:customStyle="1">
    <w:name w:val="31"/>
    <w:basedOn w:val="TableNormal"/>
    <w:rsid w:val="008A30A0"/>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30" w:customStyle="1">
    <w:name w:val="30"/>
    <w:basedOn w:val="TableNormal"/>
    <w:rsid w:val="008A30A0"/>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2"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3"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Default" w:customStyle="1">
    <w:name w:val="Default"/>
    <w:rsid w:val="007925E3"/>
    <w:pPr>
      <w:autoSpaceDE w:val="0"/>
      <w:autoSpaceDN w:val="0"/>
      <w:adjustRightInd w:val="0"/>
      <w:spacing w:after="0" w:line="240" w:lineRule="auto"/>
    </w:pPr>
    <w:rPr>
      <w:rFonts w:ascii="Arial" w:cs="Arial" w:eastAsia="Twentieth Century" w:hAnsi="Arial"/>
      <w:color w:val="000000"/>
      <w:sz w:val="24"/>
      <w:szCs w:val="24"/>
    </w:rPr>
  </w:style>
  <w:style w:type="table" w:styleId="a4"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5"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6"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7"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8"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9"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a"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b"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c"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ncsc.gov.uk/information/cyber-essentials-faqs" TargetMode="External"/><Relationship Id="rId22" Type="http://schemas.openxmlformats.org/officeDocument/2006/relationships/hyperlink" Target="https://www.gov.uk/government/publications/corporate-covenant-pledge" TargetMode="External"/><Relationship Id="rId21" Type="http://schemas.openxmlformats.org/officeDocument/2006/relationships/hyperlink" Target="https://www.gov.uk/government/publications/corporate-covenant-pledge" TargetMode="External"/><Relationship Id="rId24" Type="http://schemas.openxmlformats.org/officeDocument/2006/relationships/hyperlink" Target="mailto:covenant-mailbox@mod.uk" TargetMode="External"/><Relationship Id="rId23"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esourcing-tool-guidance-for-suppliers" TargetMode="External"/><Relationship Id="rId26" Type="http://schemas.openxmlformats.org/officeDocument/2006/relationships/footer" Target="footer1.xml"/><Relationship Id="rId25" Type="http://schemas.openxmlformats.org/officeDocument/2006/relationships/header" Target="header1.xml"/><Relationship Id="rId27"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crowncommercialservice.bravosolution.co.uk" TargetMode="External"/><Relationship Id="rId11" Type="http://schemas.openxmlformats.org/officeDocument/2006/relationships/hyperlink" Target="https://crowncommercialservice.bravosolution.co.uk/" TargetMode="External"/><Relationship Id="rId10" Type="http://schemas.openxmlformats.org/officeDocument/2006/relationships/hyperlink" Target="https://www.crowncommercial.gov.uk/esourcing-training" TargetMode="External"/><Relationship Id="rId13" Type="http://schemas.openxmlformats.org/officeDocument/2006/relationships/hyperlink" Target="https://www.gov.uk/government/publications/esourcing-tool-guidance-for-suppliers" TargetMode="External"/><Relationship Id="rId12" Type="http://schemas.openxmlformats.org/officeDocument/2006/relationships/hyperlink" Target="https://crowncommercialservice.bravosolution.co.uk/" TargetMode="External"/><Relationship Id="rId15" Type="http://schemas.openxmlformats.org/officeDocument/2006/relationships/hyperlink" Target="https://www.gov.uk/government/publications/procurement-policy-note-0122-contracts-with-suppliers-from-russia-and-belarus" TargetMode="External"/><Relationship Id="rId14" Type="http://schemas.openxmlformats.org/officeDocument/2006/relationships/hyperlink" Target="https://www.gov.uk/government/publications/government-security-classifications" TargetMode="External"/><Relationship Id="rId17" Type="http://schemas.openxmlformats.org/officeDocument/2006/relationships/hyperlink" Target="https://www.crowncommercial.gov.uk/agreements/RM6277" TargetMode="External"/><Relationship Id="rId16" Type="http://schemas.openxmlformats.org/officeDocument/2006/relationships/hyperlink" Target="https://www.crowncommercial.gov.uk/agreements/RM6277" TargetMode="External"/><Relationship Id="rId19" Type="http://schemas.openxmlformats.org/officeDocument/2006/relationships/hyperlink" Target="https://www.crowncommercial.gov.uk/agreements/RM6277" TargetMode="External"/><Relationship Id="rId18" Type="http://schemas.openxmlformats.org/officeDocument/2006/relationships/hyperlink" Target="https://www.crowncommercial.gov.uk/agreements/RM627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EUomVjePxSOt3vIJpk2Jk5kVw==">AMUW2mXe5Q7c6EgHifHluliRr+IbL9iwmGcRgGhfDqFLUzthqjF7ha5qfC+5D5pCjg5OIuj9kWRvuEfMQZgcwCVNPDFf8hF1zas6UblYsEwAXpBS09FLfXmvHp8BwOpYjyStxW0lh16XaW+RZqZbYtEyslIwtSYqARaT5dwRuXCNg/cIx/qt1549aOkAYV0CC7W8BtfxoOHQElk93AyW1DbyoU0nvhvQltBVRu+fhZxufvYfdT/51CAksekL59FJi7bI4rKtkFM9dbPFXfqQafl9rxApX1xKbsyL9rj2PT9BGynA2yyqxKpcSCf2HYPnlXgbhGKOcab3sEw4E3mhX8d+cG19LDlPQ89QQiTGFIKTkwpkuCR3I5Lda9yTBDi6Cb6G0LsQxxSO/bvc1kfVghjVYugYakJ6J1xLTJRVk7EfkzKO9aLiO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2022-07-20T15:34:00Z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